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967" w:type="dxa"/>
        <w:tblLook w:val="04A0"/>
      </w:tblPr>
      <w:tblGrid>
        <w:gridCol w:w="1714"/>
        <w:gridCol w:w="3754"/>
        <w:gridCol w:w="3391"/>
        <w:gridCol w:w="2108"/>
      </w:tblGrid>
      <w:tr w:rsidR="007C6558" w:rsidTr="00E53AAC">
        <w:trPr>
          <w:trHeight w:val="67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7C6558" w:rsidRDefault="007C6558" w:rsidP="00E53AA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827314" cy="771525"/>
                  <wp:effectExtent l="19050" t="0" r="0" b="0"/>
                  <wp:docPr id="4" name="Bild 2" descr="LOGFÄR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OGFÄR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314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558" w:rsidRDefault="007C6558" w:rsidP="00E53AAC">
            <w:r>
              <w:rPr>
                <w:noProof/>
                <w:lang w:eastAsia="sv-SE"/>
              </w:rPr>
              <w:drawing>
                <wp:inline distT="0" distB="0" distL="0" distR="0">
                  <wp:extent cx="4368194" cy="771525"/>
                  <wp:effectExtent l="19050" t="0" r="0" b="0"/>
                  <wp:docPr id="5" name="Bild 4" descr="Basunen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Basunen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194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C6558" w:rsidRDefault="007C6558" w:rsidP="00E53AAC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Pr="00977FEF">
              <w:rPr>
                <w:b/>
                <w:sz w:val="48"/>
                <w:szCs w:val="48"/>
              </w:rPr>
              <w:t>Nr 4</w:t>
            </w:r>
            <w:r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C6558" w:rsidRDefault="007C6558" w:rsidP="00E53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våren 2021</w:t>
            </w:r>
          </w:p>
          <w:p w:rsidR="007C6558" w:rsidRPr="00977FEF" w:rsidRDefault="007C6558" w:rsidP="00E53AA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Coronaspecial</w:t>
            </w:r>
          </w:p>
        </w:tc>
      </w:tr>
      <w:tr w:rsidR="007C6558" w:rsidRPr="005061AC" w:rsidTr="00E53AAC">
        <w:trPr>
          <w:trHeight w:val="904"/>
        </w:trPr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558" w:rsidRPr="006528E0" w:rsidRDefault="007C6558" w:rsidP="00E53AAC">
            <w:pPr>
              <w:pStyle w:val="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558" w:rsidRDefault="007C6558" w:rsidP="00E53AAC">
            <w:pPr>
              <w:pStyle w:val="normal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C6558" w:rsidRPr="00344A8A" w:rsidRDefault="007C6558" w:rsidP="00E53AAC">
            <w:pPr>
              <w:pStyle w:val="normal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4A8A">
              <w:rPr>
                <w:rFonts w:ascii="Times New Roman" w:hAnsi="Times New Roman" w:cs="Times New Roman"/>
                <w:i/>
                <w:sz w:val="26"/>
                <w:szCs w:val="26"/>
              </w:rPr>
              <w:t>Lidingö 8 februari 2021</w:t>
            </w:r>
          </w:p>
        </w:tc>
      </w:tr>
    </w:tbl>
    <w:p w:rsidR="007C6558" w:rsidRPr="00F26F5A" w:rsidRDefault="007C6558" w:rsidP="007C65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6F5A">
        <w:rPr>
          <w:rFonts w:ascii="Times New Roman" w:hAnsi="Times New Roman" w:cs="Times New Roman"/>
          <w:b/>
          <w:i/>
          <w:sz w:val="28"/>
          <w:szCs w:val="28"/>
        </w:rPr>
        <w:t xml:space="preserve">Kära medlemmar och jazzälskare! </w:t>
      </w:r>
    </w:p>
    <w:p w:rsidR="007C6558" w:rsidRDefault="007C6558" w:rsidP="007C65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53C37">
        <w:rPr>
          <w:rFonts w:ascii="Times New Roman" w:hAnsi="Times New Roman" w:cs="Times New Roman"/>
          <w:i/>
          <w:sz w:val="26"/>
          <w:szCs w:val="26"/>
        </w:rPr>
        <w:t>Det här är ingen vanlig Basun där jazzklubben ”basu</w:t>
      </w:r>
      <w:r>
        <w:rPr>
          <w:rFonts w:ascii="Times New Roman" w:hAnsi="Times New Roman" w:cs="Times New Roman"/>
          <w:i/>
          <w:sz w:val="26"/>
          <w:szCs w:val="26"/>
        </w:rPr>
        <w:t>nerar ut” vårens konsertprogram</w:t>
      </w:r>
      <w:r w:rsidRPr="00653C37">
        <w:rPr>
          <w:rFonts w:ascii="Times New Roman" w:hAnsi="Times New Roman" w:cs="Times New Roman"/>
          <w:i/>
          <w:sz w:val="26"/>
          <w:szCs w:val="26"/>
        </w:rPr>
        <w:t>.</w:t>
      </w:r>
    </w:p>
    <w:p w:rsidR="007C6558" w:rsidRDefault="007C6558" w:rsidP="007C65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53C37">
        <w:rPr>
          <w:rFonts w:ascii="Times New Roman" w:hAnsi="Times New Roman" w:cs="Times New Roman"/>
          <w:i/>
          <w:sz w:val="26"/>
          <w:szCs w:val="26"/>
        </w:rPr>
        <w:t>För det blir ing</w:t>
      </w:r>
      <w:r w:rsidR="00D31AC7">
        <w:rPr>
          <w:rFonts w:ascii="Times New Roman" w:hAnsi="Times New Roman" w:cs="Times New Roman"/>
          <w:i/>
          <w:sz w:val="26"/>
          <w:szCs w:val="26"/>
        </w:rPr>
        <w:t>et konsert</w:t>
      </w:r>
      <w:r>
        <w:rPr>
          <w:rFonts w:ascii="Times New Roman" w:hAnsi="Times New Roman" w:cs="Times New Roman"/>
          <w:i/>
          <w:sz w:val="26"/>
          <w:szCs w:val="26"/>
        </w:rPr>
        <w:t xml:space="preserve">program i </w:t>
      </w:r>
      <w:r w:rsidR="00D31AC7">
        <w:rPr>
          <w:rFonts w:ascii="Times New Roman" w:hAnsi="Times New Roman" w:cs="Times New Roman"/>
          <w:i/>
          <w:sz w:val="26"/>
          <w:szCs w:val="26"/>
        </w:rPr>
        <w:t>v</w:t>
      </w:r>
      <w:r w:rsidRPr="00653C37">
        <w:rPr>
          <w:rFonts w:ascii="Times New Roman" w:hAnsi="Times New Roman" w:cs="Times New Roman"/>
          <w:i/>
          <w:sz w:val="26"/>
          <w:szCs w:val="26"/>
        </w:rPr>
        <w:t>år. En ”van</w:t>
      </w:r>
      <w:r>
        <w:rPr>
          <w:rFonts w:ascii="Times New Roman" w:hAnsi="Times New Roman" w:cs="Times New Roman"/>
          <w:i/>
          <w:sz w:val="26"/>
          <w:szCs w:val="26"/>
        </w:rPr>
        <w:t xml:space="preserve">lig” Vår-Basun skall </w:t>
      </w:r>
      <w:r w:rsidRPr="00653C37">
        <w:rPr>
          <w:rFonts w:ascii="Times New Roman" w:hAnsi="Times New Roman" w:cs="Times New Roman"/>
          <w:i/>
          <w:sz w:val="26"/>
          <w:szCs w:val="26"/>
        </w:rPr>
        <w:t>dock innehå</w:t>
      </w:r>
      <w:r>
        <w:rPr>
          <w:rFonts w:ascii="Times New Roman" w:hAnsi="Times New Roman" w:cs="Times New Roman"/>
          <w:i/>
          <w:sz w:val="26"/>
          <w:szCs w:val="26"/>
        </w:rPr>
        <w:t>lla</w:t>
      </w:r>
    </w:p>
    <w:p w:rsidR="007C6558" w:rsidRDefault="007C6558" w:rsidP="007C65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F15BD">
        <w:rPr>
          <w:rFonts w:ascii="Times New Roman" w:hAnsi="Times New Roman" w:cs="Times New Roman"/>
          <w:b/>
          <w:i/>
          <w:sz w:val="26"/>
          <w:szCs w:val="26"/>
        </w:rPr>
        <w:t>kallelse till Lidingö Jazzklubbs årsmöte</w:t>
      </w:r>
      <w:r>
        <w:rPr>
          <w:rFonts w:ascii="Times New Roman" w:hAnsi="Times New Roman" w:cs="Times New Roman"/>
          <w:i/>
          <w:sz w:val="26"/>
          <w:szCs w:val="26"/>
        </w:rPr>
        <w:t xml:space="preserve"> - så även i år.</w:t>
      </w:r>
      <w:r w:rsidRPr="00653C37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D</w:t>
      </w:r>
      <w:r w:rsidRPr="00653C37">
        <w:rPr>
          <w:rFonts w:ascii="Times New Roman" w:hAnsi="Times New Roman" w:cs="Times New Roman"/>
          <w:i/>
          <w:sz w:val="26"/>
          <w:szCs w:val="26"/>
        </w:rPr>
        <w:t xml:space="preserve">et blir den </w:t>
      </w:r>
      <w:r w:rsidRPr="00E7386D">
        <w:rPr>
          <w:rFonts w:ascii="Times New Roman" w:hAnsi="Times New Roman" w:cs="Times New Roman"/>
          <w:b/>
          <w:i/>
          <w:sz w:val="26"/>
          <w:szCs w:val="26"/>
        </w:rPr>
        <w:t>25 mars ”på distans”</w:t>
      </w:r>
      <w:r w:rsidRPr="00653C37">
        <w:rPr>
          <w:rFonts w:ascii="Times New Roman" w:hAnsi="Times New Roman" w:cs="Times New Roman"/>
          <w:i/>
          <w:sz w:val="26"/>
          <w:szCs w:val="26"/>
        </w:rPr>
        <w:t>.</w:t>
      </w:r>
    </w:p>
    <w:p w:rsidR="007C6558" w:rsidRDefault="007C6558" w:rsidP="007C65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D</w:t>
      </w:r>
      <w:r w:rsidRPr="00653C37">
        <w:rPr>
          <w:rFonts w:ascii="Times New Roman" w:hAnsi="Times New Roman" w:cs="Times New Roman"/>
          <w:i/>
          <w:sz w:val="26"/>
          <w:szCs w:val="26"/>
        </w:rPr>
        <w:t xml:space="preserve">agordning </w:t>
      </w:r>
      <w:r>
        <w:rPr>
          <w:rFonts w:ascii="Times New Roman" w:hAnsi="Times New Roman" w:cs="Times New Roman"/>
          <w:i/>
          <w:sz w:val="26"/>
          <w:szCs w:val="26"/>
        </w:rPr>
        <w:t>återfinns på</w:t>
      </w:r>
      <w:r w:rsidRPr="00653C37">
        <w:rPr>
          <w:rFonts w:ascii="Times New Roman" w:hAnsi="Times New Roman" w:cs="Times New Roman"/>
          <w:i/>
          <w:sz w:val="26"/>
          <w:szCs w:val="26"/>
        </w:rPr>
        <w:t xml:space="preserve"> sista sida</w:t>
      </w:r>
      <w:r>
        <w:rPr>
          <w:rFonts w:ascii="Times New Roman" w:hAnsi="Times New Roman" w:cs="Times New Roman"/>
          <w:i/>
          <w:sz w:val="26"/>
          <w:szCs w:val="26"/>
        </w:rPr>
        <w:t>n - på mittuppslaget</w:t>
      </w:r>
      <w:r w:rsidR="00D31AC7">
        <w:rPr>
          <w:rFonts w:ascii="Times New Roman" w:hAnsi="Times New Roman" w:cs="Times New Roman"/>
          <w:i/>
          <w:sz w:val="26"/>
          <w:szCs w:val="26"/>
        </w:rPr>
        <w:t xml:space="preserve"> finns</w:t>
      </w:r>
      <w:r w:rsidR="005D07E4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års</w:t>
      </w:r>
      <w:r w:rsidRPr="00653C37">
        <w:rPr>
          <w:rFonts w:ascii="Times New Roman" w:hAnsi="Times New Roman" w:cs="Times New Roman"/>
          <w:i/>
          <w:sz w:val="26"/>
          <w:szCs w:val="26"/>
        </w:rPr>
        <w:t>berättels</w:t>
      </w:r>
      <w:r>
        <w:rPr>
          <w:rFonts w:ascii="Times New Roman" w:hAnsi="Times New Roman" w:cs="Times New Roman"/>
          <w:i/>
          <w:sz w:val="26"/>
          <w:szCs w:val="26"/>
        </w:rPr>
        <w:t xml:space="preserve">en. </w:t>
      </w:r>
    </w:p>
    <w:p w:rsidR="007C6558" w:rsidRDefault="007C6558" w:rsidP="007C65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N</w:t>
      </w:r>
      <w:r w:rsidRPr="00653C37">
        <w:rPr>
          <w:rFonts w:ascii="Times New Roman" w:hAnsi="Times New Roman" w:cs="Times New Roman"/>
          <w:i/>
          <w:sz w:val="26"/>
          <w:szCs w:val="26"/>
        </w:rPr>
        <w:t>edan mer om årsmötet,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53C37">
        <w:rPr>
          <w:rFonts w:ascii="Times New Roman" w:hAnsi="Times New Roman" w:cs="Times New Roman"/>
          <w:i/>
          <w:sz w:val="26"/>
          <w:szCs w:val="26"/>
        </w:rPr>
        <w:t>något om medlemsavgif</w:t>
      </w:r>
      <w:r>
        <w:rPr>
          <w:rFonts w:ascii="Times New Roman" w:hAnsi="Times New Roman" w:cs="Times New Roman"/>
          <w:i/>
          <w:sz w:val="26"/>
          <w:szCs w:val="26"/>
        </w:rPr>
        <w:t>ten samt</w:t>
      </w:r>
      <w:r w:rsidRPr="00653C37">
        <w:rPr>
          <w:rFonts w:ascii="Times New Roman" w:hAnsi="Times New Roman" w:cs="Times New Roman"/>
          <w:i/>
          <w:sz w:val="26"/>
          <w:szCs w:val="26"/>
        </w:rPr>
        <w:t xml:space="preserve"> st</w:t>
      </w:r>
      <w:r>
        <w:rPr>
          <w:rFonts w:ascii="Times New Roman" w:hAnsi="Times New Roman" w:cs="Times New Roman"/>
          <w:i/>
          <w:sz w:val="26"/>
          <w:szCs w:val="26"/>
        </w:rPr>
        <w:t xml:space="preserve">yrelsens tankar om </w:t>
      </w:r>
      <w:r w:rsidRPr="00653C37">
        <w:rPr>
          <w:rFonts w:ascii="Times New Roman" w:hAnsi="Times New Roman" w:cs="Times New Roman"/>
          <w:i/>
          <w:sz w:val="26"/>
          <w:szCs w:val="26"/>
        </w:rPr>
        <w:t>hösten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6558" w:rsidRDefault="007C6558" w:rsidP="007C65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6558" w:rsidRDefault="007C6558" w:rsidP="007C65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86"/>
      </w:tblGrid>
      <w:tr w:rsidR="007C6558" w:rsidTr="00E53AAC">
        <w:tc>
          <w:tcPr>
            <w:tcW w:w="5070" w:type="dxa"/>
          </w:tcPr>
          <w:p w:rsidR="007C6558" w:rsidRPr="00F26F5A" w:rsidRDefault="007C6558" w:rsidP="00E53A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Årsmötet</w:t>
            </w:r>
          </w:p>
          <w:p w:rsidR="007C6558" w:rsidRDefault="007C6558" w:rsidP="00E53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På grund av pandemin kan årsmötet inte ske som fysiskt möte. Det genomförs i stället per brev och följer den stadgeenliga dagordnin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en. Den finns på sista sidan tillsammans med förslag till beslut. Rätt att rösta vid årsmötet har medlemmar som betalat medlemsavgift i år eller 2020. </w:t>
            </w:r>
          </w:p>
          <w:p w:rsidR="007C6558" w:rsidRPr="00245ACC" w:rsidRDefault="007C6558" w:rsidP="00E53AAC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Deltagande i mötet sker med den röstsedel som ligger med i det här utskicket. Den kan lämnas i Föreningsgårdens brevlåda eller postas till </w:t>
            </w:r>
            <w:r w:rsidRPr="00A57D7B">
              <w:rPr>
                <w:rFonts w:ascii="Times New Roman" w:hAnsi="Times New Roman"/>
                <w:bCs/>
                <w:i/>
                <w:sz w:val="26"/>
                <w:szCs w:val="26"/>
                <w:lang w:val="en-US"/>
              </w:rPr>
              <w:t>Li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en-US"/>
              </w:rPr>
              <w:t>dingö Jazzklubb, Larsbergstorget 9, 18</w:t>
            </w:r>
            <w:r w:rsidRPr="00A57D7B">
              <w:rPr>
                <w:rFonts w:ascii="Times New Roman" w:hAnsi="Times New Roman"/>
                <w:bCs/>
                <w:i/>
                <w:sz w:val="26"/>
                <w:szCs w:val="26"/>
                <w:lang w:val="en-US"/>
              </w:rPr>
              <w:t>139 Liding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en-US"/>
              </w:rPr>
              <w:t xml:space="preserve">ö. </w:t>
            </w:r>
            <w:r w:rsidRPr="009858E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Skall vara klubben tillhanda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senast kl 12.00 den 25 mars. </w:t>
            </w:r>
          </w:p>
          <w:p w:rsidR="007C6558" w:rsidRDefault="005D07E4" w:rsidP="00E53AAC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Revisionsberättelsen finn</w:t>
            </w:r>
            <w:r w:rsidR="007C655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s på klubbens hemsida </w:t>
            </w:r>
            <w:hyperlink r:id="rId7" w:history="1">
              <w:r w:rsidR="007C6558" w:rsidRPr="0083785A">
                <w:rPr>
                  <w:rStyle w:val="Hyperlnk"/>
                  <w:rFonts w:ascii="Times New Roman" w:hAnsi="Times New Roman"/>
                  <w:bCs/>
                  <w:sz w:val="26"/>
                  <w:szCs w:val="26"/>
                  <w:lang w:val="en-US"/>
                </w:rPr>
                <w:t>www.jazzklubben.se</w:t>
              </w:r>
            </w:hyperlink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="007C655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 Årsberättelsen finns här i medlemsbladet.</w:t>
            </w:r>
          </w:p>
          <w:p w:rsidR="007C6558" w:rsidRPr="00245ACC" w:rsidRDefault="007C6558" w:rsidP="00E53AAC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7C6558" w:rsidRDefault="007C6558" w:rsidP="00E53AAC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Eventuella frågor eller synpunkter kan mailas till presidiet i god tid före mötet till Bo Jarwander, Jan Sandquist eller Ulf Norhammar.</w:t>
            </w:r>
          </w:p>
          <w:p w:rsidR="007C6558" w:rsidRDefault="00005AA7" w:rsidP="00E53AAC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hyperlink r:id="rId8" w:history="1">
              <w:r w:rsidR="007C6558" w:rsidRPr="005D07E4">
                <w:rPr>
                  <w:rStyle w:val="Hyperlnk"/>
                  <w:rFonts w:ascii="Times New Roman" w:hAnsi="Times New Roman" w:cs="Times New Roman"/>
                  <w:bCs/>
                  <w:i/>
                  <w:color w:val="auto"/>
                  <w:sz w:val="26"/>
                  <w:szCs w:val="26"/>
                  <w:u w:val="none"/>
                  <w:lang w:val="en-US"/>
                </w:rPr>
                <w:t>bosse@jarwander.se</w:t>
              </w:r>
            </w:hyperlink>
            <w:r w:rsidR="007C6558" w:rsidRPr="005D07E4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;</w:t>
            </w:r>
            <w:hyperlink r:id="rId9" w:history="1">
              <w:r w:rsidR="00B60337" w:rsidRPr="005D07E4">
                <w:rPr>
                  <w:rStyle w:val="Hyperlnk"/>
                  <w:rFonts w:ascii="Times New Roman" w:hAnsi="Times New Roman" w:cs="Times New Roman"/>
                  <w:bCs/>
                  <w:i/>
                  <w:color w:val="auto"/>
                  <w:sz w:val="26"/>
                  <w:szCs w:val="26"/>
                  <w:u w:val="none"/>
                  <w:lang w:val="en-US"/>
                </w:rPr>
                <w:t xml:space="preserve"> sandquist10@telia.com</w:t>
              </w:r>
            </w:hyperlink>
            <w:r w:rsidR="007C6558" w:rsidRPr="005D07E4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 xml:space="preserve"> </w:t>
            </w:r>
            <w:hyperlink r:id="rId10" w:history="1">
              <w:r w:rsidR="007C6558" w:rsidRPr="005D07E4">
                <w:rPr>
                  <w:rStyle w:val="Hyperlnk"/>
                  <w:rFonts w:ascii="Times New Roman" w:hAnsi="Times New Roman" w:cs="Times New Roman"/>
                  <w:bCs/>
                  <w:i/>
                  <w:color w:val="auto"/>
                  <w:sz w:val="26"/>
                  <w:szCs w:val="26"/>
                  <w:u w:val="none"/>
                  <w:lang w:val="en-US"/>
                </w:rPr>
                <w:t>ulf.norhammar@telia.com</w:t>
              </w:r>
            </w:hyperlink>
            <w:r w:rsidR="007C655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</w:t>
            </w:r>
          </w:p>
          <w:p w:rsidR="007C6558" w:rsidRPr="00245ACC" w:rsidRDefault="007C6558" w:rsidP="00E53AAC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C6558" w:rsidRPr="00F26F5A" w:rsidRDefault="007C6558" w:rsidP="00E53A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Medlemsavgiften</w:t>
            </w:r>
          </w:p>
          <w:p w:rsidR="007C6558" w:rsidRPr="00467D26" w:rsidRDefault="007C6558" w:rsidP="005D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Klubben hade 2020 totalt </w:t>
            </w:r>
            <w:r w:rsidRPr="00F72EDD">
              <w:rPr>
                <w:rFonts w:ascii="Times New Roman" w:hAnsi="Times New Roman" w:cs="Times New Roman"/>
                <w:bCs/>
                <w:sz w:val="26"/>
                <w:szCs w:val="26"/>
              </w:rPr>
              <w:t>91 medlem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mar. Det är</w:t>
            </w:r>
            <w:r w:rsidRPr="00F72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29 färre än 2019,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ett bortfall som nog</w:t>
            </w:r>
            <w:r w:rsidRPr="00F72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kan förklaras av pandemin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F72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Den</w:t>
            </w:r>
            <w:r w:rsidRPr="00F72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innebar att flera a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 vårens klubbkvällar, då</w:t>
            </w:r>
            <w:r w:rsidRPr="00F72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många brukar fö</w:t>
            </w:r>
            <w:r w:rsidRPr="00F72EDD">
              <w:rPr>
                <w:rFonts w:ascii="Times New Roman" w:hAnsi="Times New Roman" w:cs="Times New Roman"/>
                <w:bCs/>
                <w:sz w:val="26"/>
                <w:szCs w:val="26"/>
              </w:rPr>
              <w:t>r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nya sitt </w:t>
            </w:r>
            <w:r w:rsidRPr="00F72EDD">
              <w:rPr>
                <w:rFonts w:ascii="Times New Roman" w:hAnsi="Times New Roman" w:cs="Times New Roman"/>
                <w:bCs/>
                <w:sz w:val="26"/>
                <w:szCs w:val="26"/>
              </w:rPr>
              <w:t>medlemskap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ställde</w:t>
            </w:r>
            <w:r w:rsidRPr="00F72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 in. </w:t>
            </w:r>
            <w:r w:rsidRPr="00F72EDD">
              <w:rPr>
                <w:rFonts w:ascii="Times New Roman" w:hAnsi="Times New Roman" w:cs="Times New Roman"/>
                <w:sz w:val="26"/>
                <w:szCs w:val="26"/>
              </w:rPr>
              <w:t>Medlemsa</w:t>
            </w:r>
            <w:r w:rsidRPr="00F72EDD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F72EDD">
              <w:rPr>
                <w:rFonts w:ascii="Times New Roman" w:hAnsi="Times New Roman" w:cs="Times New Roman"/>
                <w:sz w:val="26"/>
                <w:szCs w:val="26"/>
              </w:rPr>
              <w:t>giften har un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der 2020</w:t>
            </w:r>
            <w:r w:rsidRPr="00F72EDD">
              <w:rPr>
                <w:rFonts w:ascii="Times New Roman" w:hAnsi="Times New Roman" w:cs="Times New Roman"/>
                <w:sz w:val="26"/>
                <w:szCs w:val="26"/>
              </w:rPr>
              <w:t xml:space="preserve"> varit 250 kr/år för vu</w:t>
            </w:r>
            <w:r w:rsidRPr="00F72ED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F72EDD">
              <w:rPr>
                <w:rFonts w:ascii="Times New Roman" w:hAnsi="Times New Roman" w:cs="Times New Roman"/>
                <w:sz w:val="26"/>
                <w:szCs w:val="26"/>
              </w:rPr>
              <w:t xml:space="preserve">na, 400 kr för familj och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 kr för ungdom under 25 år och föreslås bli densamma ko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mande år. Den kan redan nu betalas in till klubbens postgirokonto 64 38 95-6</w:t>
            </w:r>
          </w:p>
        </w:tc>
        <w:tc>
          <w:tcPr>
            <w:tcW w:w="5386" w:type="dxa"/>
          </w:tcPr>
          <w:p w:rsidR="007C6558" w:rsidRPr="00F26F5A" w:rsidRDefault="007C6558" w:rsidP="00E53A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Sommaren</w:t>
            </w:r>
          </w:p>
          <w:p w:rsidR="007C6558" w:rsidRDefault="007C6558" w:rsidP="00E53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bästa fall kan mötesrestriktionerna  mildras 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got i sommar – om vaccin, vädereffekt och me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borgerlig skötsamhet samverkar väl. Kanske kan det då bli möjligt att genomföra något utomhu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evenemang i jazzens tecken. Styrelsen har sådana tankar och gör en del sonderingar för att utröna vad som skulle vara möjligt. Bl a sneglar vi på Millesgårdens skulpturpark och Hustegaholms lilla dansbana som möjliga lokaliteter. Kan något sådant bli av meddelas det på klubbens hemsida, i Lidingö stads digitala kulturkalender och med affischer på Lidingös anslagstavlor. Om möjligt även i DN:s På Stan och under På Gång i Mitt I Lidingö.</w:t>
            </w:r>
          </w:p>
          <w:p w:rsidR="007C6558" w:rsidRPr="00F619DB" w:rsidRDefault="007C6558" w:rsidP="00E53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558" w:rsidRPr="00F26F5A" w:rsidRDefault="007C6558" w:rsidP="00E53A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Höstprogrammet</w:t>
            </w:r>
          </w:p>
          <w:p w:rsidR="007C6558" w:rsidRDefault="007C6558" w:rsidP="00E53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För hösten planerar vi för närvarande för ett ganska normalt program med en första konsert i slutet av september. Skulle det alltjämt råda 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striktioner, t ex max 50 personer i lokalen, har vi genom stöd från Statens Kulturråd medel att genomföra fyra konserter utan att föröda klu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bens ekonomi. Detaljerad information om hös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programmet kommer i Basunen nr 44 i månad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skiftet augusti/september – och så på hemsidan förstås.</w:t>
            </w:r>
          </w:p>
          <w:p w:rsidR="007C6558" w:rsidRPr="00653C37" w:rsidRDefault="007C6558" w:rsidP="00E53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558" w:rsidRDefault="007C6558" w:rsidP="00E53AA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Övrigt</w:t>
            </w:r>
          </w:p>
          <w:p w:rsidR="007C6558" w:rsidRPr="0006464E" w:rsidRDefault="0006464E" w:rsidP="00E53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25-årsjubiléet (redan 1 år försenat) har vi inte glömt. En ny jubileums-CD är på gång. Släpps nog vid första höstkonserten. </w:t>
            </w:r>
            <w:r w:rsidR="007C6558" w:rsidRPr="00467D26">
              <w:rPr>
                <w:rFonts w:ascii="Times New Roman" w:hAnsi="Times New Roman" w:cs="Times New Roman"/>
                <w:sz w:val="26"/>
                <w:szCs w:val="26"/>
              </w:rPr>
              <w:t>Håll i och håll ut – och var rädda om Er. Välko</w:t>
            </w:r>
            <w:r w:rsidR="00E17F21">
              <w:rPr>
                <w:rFonts w:ascii="Times New Roman" w:hAnsi="Times New Roman" w:cs="Times New Roman"/>
                <w:sz w:val="26"/>
                <w:szCs w:val="26"/>
              </w:rPr>
              <w:t>mna</w:t>
            </w:r>
            <w:r w:rsidR="007C6558">
              <w:rPr>
                <w:rFonts w:ascii="Times New Roman" w:hAnsi="Times New Roman" w:cs="Times New Roman"/>
                <w:sz w:val="26"/>
                <w:szCs w:val="26"/>
              </w:rPr>
              <w:t xml:space="preserve"> till årsmö</w:t>
            </w:r>
            <w:r w:rsidR="00E17F21">
              <w:rPr>
                <w:rFonts w:ascii="Times New Roman" w:hAnsi="Times New Roman" w:cs="Times New Roman"/>
                <w:sz w:val="26"/>
                <w:szCs w:val="26"/>
              </w:rPr>
              <w:t>tet med Era</w:t>
            </w:r>
            <w:r w:rsidR="007C6558">
              <w:rPr>
                <w:rFonts w:ascii="Times New Roman" w:hAnsi="Times New Roman" w:cs="Times New Roman"/>
                <w:sz w:val="26"/>
                <w:szCs w:val="26"/>
              </w:rPr>
              <w:t xml:space="preserve"> röst</w:t>
            </w:r>
            <w:r w:rsidR="007C6558" w:rsidRPr="00467D26">
              <w:rPr>
                <w:rFonts w:ascii="Times New Roman" w:hAnsi="Times New Roman" w:cs="Times New Roman"/>
                <w:sz w:val="26"/>
                <w:szCs w:val="26"/>
              </w:rPr>
              <w:t>se</w:t>
            </w:r>
            <w:r w:rsidR="00E17F21">
              <w:rPr>
                <w:rFonts w:ascii="Times New Roman" w:hAnsi="Times New Roman" w:cs="Times New Roman"/>
                <w:sz w:val="26"/>
                <w:szCs w:val="26"/>
              </w:rPr>
              <w:t>dlar</w:t>
            </w:r>
            <w:r w:rsidR="007C6558" w:rsidRPr="00467D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6558" w:rsidRPr="0027479E" w:rsidRDefault="007C6558" w:rsidP="0027479E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7479E">
              <w:rPr>
                <w:rFonts w:ascii="Times New Roman" w:hAnsi="Times New Roman" w:cs="Times New Roman"/>
                <w:i/>
                <w:sz w:val="26"/>
                <w:szCs w:val="26"/>
              </w:rPr>
              <w:t>Styrelsen</w:t>
            </w:r>
            <w:r w:rsidRPr="002747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:rsidR="009B2403" w:rsidRDefault="009B2403"/>
    <w:p w:rsidR="007C6558" w:rsidRPr="0018268A" w:rsidRDefault="007C6558" w:rsidP="007C6558">
      <w:pPr>
        <w:pStyle w:val="Rubrik4"/>
        <w:spacing w:after="0"/>
        <w:rPr>
          <w:sz w:val="28"/>
        </w:rPr>
      </w:pPr>
      <w:r w:rsidRPr="0018268A">
        <w:rPr>
          <w:sz w:val="28"/>
        </w:rPr>
        <w:lastRenderedPageBreak/>
        <w:t>VERKSAMHETSBERÄTTELSE FÖR FÖRENINGEN LIDINGÖ JAZZKLUBB</w:t>
      </w:r>
    </w:p>
    <w:p w:rsidR="007C6558" w:rsidRPr="0018268A" w:rsidRDefault="007C6558" w:rsidP="007C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1 januari 2020 – 31 december 2020</w:t>
      </w:r>
    </w:p>
    <w:p w:rsidR="007C6558" w:rsidRDefault="007C6558" w:rsidP="007C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9"/>
        <w:gridCol w:w="5339"/>
      </w:tblGrid>
      <w:tr w:rsidR="007C6558" w:rsidTr="00E53AAC">
        <w:tc>
          <w:tcPr>
            <w:tcW w:w="5339" w:type="dxa"/>
          </w:tcPr>
          <w:p w:rsidR="007C6558" w:rsidRPr="00F72EDD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2EDD">
              <w:rPr>
                <w:rFonts w:ascii="Times New Roman" w:hAnsi="Times New Roman"/>
                <w:b/>
                <w:bCs/>
                <w:sz w:val="26"/>
                <w:szCs w:val="26"/>
              </w:rPr>
              <w:t>ALLMÄNT</w:t>
            </w:r>
          </w:p>
          <w:p w:rsidR="007C6558" w:rsidRPr="00F72EDD" w:rsidRDefault="007C6558" w:rsidP="00E53AAC">
            <w:pPr>
              <w:pStyle w:val="Brdtext3"/>
              <w:rPr>
                <w:bCs w:val="0"/>
                <w:sz w:val="26"/>
                <w:szCs w:val="26"/>
              </w:rPr>
            </w:pPr>
            <w:r w:rsidRPr="00F72EDD">
              <w:rPr>
                <w:sz w:val="26"/>
                <w:szCs w:val="26"/>
              </w:rPr>
              <w:t>Lidingö Jazzklubb är en ideell förening med sy</w:t>
            </w:r>
            <w:r w:rsidRPr="00F72EDD">
              <w:rPr>
                <w:sz w:val="26"/>
                <w:szCs w:val="26"/>
              </w:rPr>
              <w:t>f</w:t>
            </w:r>
            <w:r w:rsidRPr="00F72EDD">
              <w:rPr>
                <w:sz w:val="26"/>
                <w:szCs w:val="26"/>
              </w:rPr>
              <w:t>te att verka för jazzmusikens spridning och u</w:t>
            </w:r>
            <w:r w:rsidRPr="00F72EDD">
              <w:rPr>
                <w:sz w:val="26"/>
                <w:szCs w:val="26"/>
              </w:rPr>
              <w:t>t</w:t>
            </w:r>
            <w:r w:rsidRPr="00F72EDD">
              <w:rPr>
                <w:sz w:val="26"/>
                <w:szCs w:val="26"/>
              </w:rPr>
              <w:t>övande. Klubben grundades 18 maj 1995. Sedan dess har klubben arrangerat 281 öppna klub</w:t>
            </w:r>
            <w:r w:rsidRPr="00F72EDD">
              <w:rPr>
                <w:sz w:val="26"/>
                <w:szCs w:val="26"/>
              </w:rPr>
              <w:t>b</w:t>
            </w:r>
            <w:r w:rsidRPr="00F72EDD">
              <w:rPr>
                <w:sz w:val="26"/>
                <w:szCs w:val="26"/>
              </w:rPr>
              <w:t>kvällar vid vilka såväl etablerade som ”coming” jazzmusiker fram</w:t>
            </w:r>
            <w:r>
              <w:rPr>
                <w:sz w:val="26"/>
                <w:szCs w:val="26"/>
              </w:rPr>
              <w:t xml:space="preserve">trätt. Av dessa 281 härrör </w:t>
            </w:r>
            <w:r w:rsidRPr="00F72EDD">
              <w:rPr>
                <w:sz w:val="26"/>
                <w:szCs w:val="26"/>
              </w:rPr>
              <w:t>e</w:t>
            </w:r>
            <w:r w:rsidRPr="00F72EDD">
              <w:rPr>
                <w:sz w:val="26"/>
                <w:szCs w:val="26"/>
              </w:rPr>
              <w:t>n</w:t>
            </w:r>
            <w:r w:rsidRPr="00F72EDD">
              <w:rPr>
                <w:sz w:val="26"/>
                <w:szCs w:val="26"/>
              </w:rPr>
              <w:t xml:space="preserve">dast tre från verksamhetsåret 2020 som blev mycket speciellt till följd av den förödande </w:t>
            </w:r>
            <w:r w:rsidRPr="00F72EDD">
              <w:rPr>
                <w:i/>
                <w:sz w:val="26"/>
                <w:szCs w:val="26"/>
              </w:rPr>
              <w:t>c</w:t>
            </w:r>
            <w:r w:rsidRPr="00F72EDD">
              <w:rPr>
                <w:i/>
                <w:sz w:val="26"/>
                <w:szCs w:val="26"/>
              </w:rPr>
              <w:t>o</w:t>
            </w:r>
            <w:r w:rsidRPr="00F72EDD">
              <w:rPr>
                <w:i/>
                <w:sz w:val="26"/>
                <w:szCs w:val="26"/>
              </w:rPr>
              <w:t>ronapandemin</w:t>
            </w:r>
            <w:r w:rsidRPr="00F72EDD">
              <w:rPr>
                <w:sz w:val="26"/>
                <w:szCs w:val="26"/>
              </w:rPr>
              <w:t>. Planerade aktiviteter för att fira 25-årsjubiléet fick skjutas på framtiden.</w:t>
            </w:r>
          </w:p>
          <w:p w:rsidR="007C6558" w:rsidRPr="00BC4B1A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C6558" w:rsidRPr="00F72EDD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2EDD">
              <w:rPr>
                <w:rFonts w:ascii="Times New Roman" w:hAnsi="Times New Roman"/>
                <w:b/>
                <w:bCs/>
                <w:sz w:val="26"/>
                <w:szCs w:val="26"/>
              </w:rPr>
              <w:t>STYRELSE OCH FUNKTIONÄRER</w:t>
            </w:r>
          </w:p>
          <w:p w:rsidR="007C6558" w:rsidRPr="00F72EDD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72EDD">
              <w:rPr>
                <w:rFonts w:ascii="Times New Roman" w:hAnsi="Times New Roman"/>
                <w:bCs/>
                <w:sz w:val="26"/>
                <w:szCs w:val="26"/>
              </w:rPr>
              <w:t>Vid föreningen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s årsmöte den 5 mars 2020</w:t>
            </w:r>
            <w:r w:rsidRPr="00F72EDD">
              <w:rPr>
                <w:rFonts w:ascii="Times New Roman" w:hAnsi="Times New Roman"/>
                <w:bCs/>
                <w:sz w:val="26"/>
                <w:szCs w:val="26"/>
              </w:rPr>
              <w:t xml:space="preserve"> valdes följande styrelse, revisorer och valberedning:</w:t>
            </w:r>
          </w:p>
          <w:p w:rsidR="007C6558" w:rsidRPr="00F72EDD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C6558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72EDD">
              <w:rPr>
                <w:rFonts w:ascii="Times New Roman" w:hAnsi="Times New Roman"/>
                <w:bCs/>
                <w:i/>
                <w:sz w:val="26"/>
                <w:szCs w:val="26"/>
              </w:rPr>
              <w:t>Ordförande</w:t>
            </w:r>
            <w:r w:rsidRPr="00F72EDD">
              <w:rPr>
                <w:rFonts w:ascii="Times New Roman" w:hAnsi="Times New Roman"/>
                <w:bCs/>
                <w:sz w:val="26"/>
                <w:szCs w:val="26"/>
              </w:rPr>
              <w:tab/>
              <w:t>Bo Jarwander. L</w:t>
            </w:r>
            <w:r w:rsidRPr="00F72EDD">
              <w:rPr>
                <w:rFonts w:ascii="Times New Roman" w:hAnsi="Times New Roman"/>
                <w:bCs/>
                <w:i/>
                <w:sz w:val="26"/>
                <w:szCs w:val="26"/>
              </w:rPr>
              <w:t>edamöter</w:t>
            </w:r>
            <w:r w:rsidRPr="00F72EDD">
              <w:rPr>
                <w:rFonts w:ascii="Times New Roman" w:hAnsi="Times New Roman"/>
                <w:bCs/>
                <w:sz w:val="26"/>
                <w:szCs w:val="26"/>
              </w:rPr>
              <w:t xml:space="preserve">: Alex </w:t>
            </w:r>
          </w:p>
          <w:p w:rsidR="007C6558" w:rsidRPr="00F72EDD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72EDD">
              <w:rPr>
                <w:rFonts w:ascii="Times New Roman" w:hAnsi="Times New Roman"/>
                <w:bCs/>
                <w:sz w:val="26"/>
                <w:szCs w:val="26"/>
              </w:rPr>
              <w:t>von Yxkull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F72EDD">
              <w:rPr>
                <w:rFonts w:ascii="Times New Roman" w:hAnsi="Times New Roman"/>
                <w:bCs/>
                <w:i/>
                <w:sz w:val="26"/>
                <w:szCs w:val="26"/>
              </w:rPr>
              <w:t>v ordf</w:t>
            </w:r>
            <w:r w:rsidRPr="00F72EDD">
              <w:rPr>
                <w:rFonts w:ascii="Times New Roman" w:hAnsi="Times New Roman"/>
                <w:bCs/>
                <w:sz w:val="26"/>
                <w:szCs w:val="26"/>
              </w:rPr>
              <w:t>; Jan Sandquist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F72EDD">
              <w:rPr>
                <w:rFonts w:ascii="Times New Roman" w:hAnsi="Times New Roman"/>
                <w:bCs/>
                <w:i/>
                <w:sz w:val="26"/>
                <w:szCs w:val="26"/>
              </w:rPr>
              <w:t>sekr</w:t>
            </w:r>
            <w:r w:rsidRPr="00F72EDD">
              <w:rPr>
                <w:rFonts w:ascii="Times New Roman" w:hAnsi="Times New Roman"/>
                <w:bCs/>
                <w:sz w:val="26"/>
                <w:szCs w:val="26"/>
              </w:rPr>
              <w:t>;  Ulf Norhammar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F72EDD">
              <w:rPr>
                <w:rFonts w:ascii="Times New Roman" w:hAnsi="Times New Roman"/>
                <w:bCs/>
                <w:i/>
                <w:sz w:val="26"/>
                <w:szCs w:val="26"/>
              </w:rPr>
              <w:t>kassör</w:t>
            </w:r>
            <w:r w:rsidRPr="00F72EDD">
              <w:rPr>
                <w:rFonts w:ascii="Times New Roman" w:hAnsi="Times New Roman"/>
                <w:bCs/>
                <w:sz w:val="26"/>
                <w:szCs w:val="26"/>
              </w:rPr>
              <w:t>; Lottie Asplund;  Nina Claesson;  Peter Ekman och Kalle Kahnlund .</w:t>
            </w:r>
          </w:p>
          <w:p w:rsidR="007C6558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72ED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Valberedning: </w:t>
            </w:r>
            <w:r w:rsidRPr="00F72EDD">
              <w:rPr>
                <w:rFonts w:ascii="Times New Roman" w:hAnsi="Times New Roman"/>
                <w:bCs/>
                <w:sz w:val="26"/>
                <w:szCs w:val="26"/>
              </w:rPr>
              <w:t xml:space="preserve">Malte Jonsson,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Jan Cederlund,</w:t>
            </w:r>
          </w:p>
          <w:p w:rsidR="007C6558" w:rsidRPr="00F72EDD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</w:t>
            </w:r>
            <w:r w:rsidRPr="00F72EDD">
              <w:rPr>
                <w:rFonts w:ascii="Times New Roman" w:hAnsi="Times New Roman"/>
                <w:bCs/>
                <w:sz w:val="26"/>
                <w:szCs w:val="26"/>
              </w:rPr>
              <w:t>Ulf Norhammar</w:t>
            </w:r>
          </w:p>
          <w:p w:rsidR="007C6558" w:rsidRPr="00F72EDD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F72EDD">
              <w:rPr>
                <w:rFonts w:ascii="Times New Roman" w:hAnsi="Times New Roman"/>
                <w:bCs/>
                <w:i/>
                <w:sz w:val="26"/>
                <w:szCs w:val="26"/>
              </w:rPr>
              <w:t>Revisorer: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72EDD">
              <w:rPr>
                <w:rFonts w:ascii="Times New Roman" w:hAnsi="Times New Roman"/>
                <w:bCs/>
                <w:sz w:val="26"/>
                <w:szCs w:val="26"/>
              </w:rPr>
              <w:t>Göran Udd, Curt Frodlund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suppl</w:t>
            </w:r>
            <w:r w:rsidRPr="00F72EDD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</w:p>
          <w:p w:rsidR="007C6558" w:rsidRPr="00F72EDD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C6558" w:rsidRPr="00F72EDD" w:rsidRDefault="007C6558" w:rsidP="00E53AA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C58E6">
              <w:rPr>
                <w:rFonts w:ascii="Times New Roman" w:hAnsi="Times New Roman"/>
                <w:bCs/>
                <w:sz w:val="26"/>
                <w:szCs w:val="26"/>
              </w:rPr>
              <w:t>Därutöver har följande</w:t>
            </w:r>
            <w:r w:rsidRPr="0064099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funktionärer </w:t>
            </w:r>
            <w:r w:rsidRPr="004C58E6">
              <w:rPr>
                <w:rFonts w:ascii="Times New Roman" w:hAnsi="Times New Roman"/>
                <w:bCs/>
                <w:sz w:val="26"/>
                <w:szCs w:val="26"/>
              </w:rPr>
              <w:t>varit eng</w:t>
            </w:r>
            <w:r w:rsidRPr="004C58E6">
              <w:rPr>
                <w:rFonts w:ascii="Times New Roman" w:hAnsi="Times New Roman"/>
                <w:bCs/>
                <w:sz w:val="26"/>
                <w:szCs w:val="26"/>
              </w:rPr>
              <w:t>a</w:t>
            </w:r>
            <w:r w:rsidRPr="004C58E6">
              <w:rPr>
                <w:rFonts w:ascii="Times New Roman" w:hAnsi="Times New Roman"/>
                <w:bCs/>
                <w:sz w:val="26"/>
                <w:szCs w:val="26"/>
              </w:rPr>
              <w:t>gerade vid konserter och i andra verksamheter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r w:rsidRPr="00F72EDD">
              <w:rPr>
                <w:rFonts w:ascii="Times New Roman" w:hAnsi="Times New Roman"/>
                <w:bCs/>
                <w:sz w:val="26"/>
                <w:szCs w:val="26"/>
              </w:rPr>
              <w:t>Sune Andersson,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2EDD">
              <w:rPr>
                <w:rFonts w:ascii="Times New Roman" w:hAnsi="Times New Roman"/>
                <w:sz w:val="26"/>
                <w:szCs w:val="26"/>
              </w:rPr>
              <w:t xml:space="preserve">Cecilia Bernadotte,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Rune B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o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holm, Göran Hildestrand, Berit</w:t>
            </w:r>
            <w:r w:rsidRPr="00F72EDD">
              <w:rPr>
                <w:rFonts w:ascii="Times New Roman" w:hAnsi="Times New Roman"/>
                <w:bCs/>
                <w:sz w:val="26"/>
                <w:szCs w:val="26"/>
              </w:rPr>
              <w:t xml:space="preserve"> Jonsson, Kjell Lagerberg, Ing-Marie Levin, Inga Rönnholm, Cristian Sandquist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F72EDD">
              <w:rPr>
                <w:rFonts w:ascii="Times New Roman" w:hAnsi="Times New Roman"/>
                <w:bCs/>
                <w:sz w:val="26"/>
                <w:szCs w:val="26"/>
              </w:rPr>
              <w:t>Anita Sohlman och Siw Warstedt.</w:t>
            </w:r>
          </w:p>
          <w:p w:rsidR="007C6558" w:rsidRPr="00BA2CCA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C6558" w:rsidRPr="00F72EDD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2EDD">
              <w:rPr>
                <w:rFonts w:ascii="Times New Roman" w:hAnsi="Times New Roman"/>
                <w:b/>
                <w:bCs/>
                <w:sz w:val="26"/>
                <w:szCs w:val="26"/>
              </w:rPr>
              <w:t>HEDERSMEDLEMMAR</w:t>
            </w:r>
          </w:p>
          <w:p w:rsidR="007C6558" w:rsidRPr="00F72EDD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72EDD">
              <w:rPr>
                <w:rFonts w:ascii="Times New Roman" w:hAnsi="Times New Roman"/>
                <w:bCs/>
                <w:sz w:val="26"/>
                <w:szCs w:val="26"/>
              </w:rPr>
              <w:t>Jan Allan, Sune Andersson, Curt Frodlund, A</w:t>
            </w:r>
            <w:r w:rsidRPr="00F72EDD">
              <w:rPr>
                <w:rFonts w:ascii="Times New Roman" w:hAnsi="Times New Roman"/>
                <w:bCs/>
                <w:sz w:val="26"/>
                <w:szCs w:val="26"/>
              </w:rPr>
              <w:t>g</w:t>
            </w:r>
            <w:r w:rsidRPr="00F72EDD">
              <w:rPr>
                <w:rFonts w:ascii="Times New Roman" w:hAnsi="Times New Roman"/>
                <w:bCs/>
                <w:sz w:val="26"/>
                <w:szCs w:val="26"/>
              </w:rPr>
              <w:t>neta Genberg, Cajsa Hörberg, Malte Jonsson, Lars Kullberg, Gunnar Lidberg, Gert Palmcrantz</w:t>
            </w:r>
          </w:p>
          <w:p w:rsidR="007C6558" w:rsidRPr="00BA2CCA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C6558" w:rsidRPr="00F72EDD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72EDD">
              <w:rPr>
                <w:rFonts w:ascii="Times New Roman" w:hAnsi="Times New Roman"/>
                <w:b/>
                <w:bCs/>
                <w:sz w:val="26"/>
                <w:szCs w:val="26"/>
              </w:rPr>
              <w:t>MEDLEMMAR</w:t>
            </w:r>
          </w:p>
          <w:p w:rsidR="007C6558" w:rsidRDefault="007C6558" w:rsidP="00E53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Klubben hade den 31 dec.</w:t>
            </w:r>
            <w:r w:rsidRPr="00F72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2020 totalt 91 me</w:t>
            </w:r>
            <w:r w:rsidRPr="00F72EDD">
              <w:rPr>
                <w:rFonts w:ascii="Times New Roman" w:hAnsi="Times New Roman" w:cs="Times New Roman"/>
                <w:bCs/>
                <w:sz w:val="26"/>
                <w:szCs w:val="26"/>
              </w:rPr>
              <w:t>d</w:t>
            </w:r>
            <w:r w:rsidRPr="00F72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lemmar. Det är hela 29 färre än 2019,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vilket</w:t>
            </w:r>
            <w:r w:rsidRPr="00F72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kan förklaras av pandemin som innebar att flera av vårens klubbkvällar, vid vilka många brukar fö</w:t>
            </w:r>
            <w:r w:rsidRPr="00F72EDD">
              <w:rPr>
                <w:rFonts w:ascii="Times New Roman" w:hAnsi="Times New Roman" w:cs="Times New Roman"/>
                <w:bCs/>
                <w:sz w:val="26"/>
                <w:szCs w:val="26"/>
              </w:rPr>
              <w:t>r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nya </w:t>
            </w:r>
            <w:r w:rsidRPr="00F72EDD">
              <w:rPr>
                <w:rFonts w:ascii="Times New Roman" w:hAnsi="Times New Roman" w:cs="Times New Roman"/>
                <w:bCs/>
                <w:sz w:val="26"/>
                <w:szCs w:val="26"/>
              </w:rPr>
              <w:t>medlemskap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et, ställde</w:t>
            </w:r>
            <w:r w:rsidRPr="00F72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 in. </w:t>
            </w:r>
            <w:r w:rsidRPr="00F72EDD">
              <w:rPr>
                <w:rFonts w:ascii="Times New Roman" w:hAnsi="Times New Roman" w:cs="Times New Roman"/>
                <w:sz w:val="26"/>
                <w:szCs w:val="26"/>
              </w:rPr>
              <w:t>Med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2EDD">
              <w:rPr>
                <w:rFonts w:ascii="Times New Roman" w:hAnsi="Times New Roman" w:cs="Times New Roman"/>
                <w:sz w:val="26"/>
                <w:szCs w:val="26"/>
              </w:rPr>
              <w:t>lemsavgiften har un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der 2020</w:t>
            </w:r>
            <w:r w:rsidRPr="00F72EDD">
              <w:rPr>
                <w:rFonts w:ascii="Times New Roman" w:hAnsi="Times New Roman" w:cs="Times New Roman"/>
                <w:sz w:val="26"/>
                <w:szCs w:val="26"/>
              </w:rPr>
              <w:t xml:space="preserve"> varit 250 kr/år för vuxna, 400 kr för familj och 25 kr för ungdomar under 25 år. </w:t>
            </w:r>
          </w:p>
          <w:p w:rsidR="007C6558" w:rsidRPr="00BA2CCA" w:rsidRDefault="007C6558" w:rsidP="00E53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558" w:rsidRPr="00B7476F" w:rsidRDefault="007C6558" w:rsidP="00E53AAC">
            <w:pPr>
              <w:pStyle w:val="Rubrik1"/>
              <w:outlineLvl w:val="0"/>
              <w:rPr>
                <w:sz w:val="26"/>
                <w:szCs w:val="26"/>
              </w:rPr>
            </w:pPr>
            <w:r w:rsidRPr="00B7476F">
              <w:rPr>
                <w:sz w:val="26"/>
                <w:szCs w:val="26"/>
              </w:rPr>
              <w:t>LOKAL FÖRENINGSGÅRDEN</w:t>
            </w:r>
          </w:p>
          <w:p w:rsidR="007C6558" w:rsidRPr="00B7476F" w:rsidRDefault="007C6558" w:rsidP="00E53AA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7476F">
              <w:rPr>
                <w:rFonts w:ascii="Times New Roman" w:hAnsi="Times New Roman"/>
                <w:bCs/>
                <w:sz w:val="26"/>
                <w:szCs w:val="26"/>
              </w:rPr>
              <w:t>Klubbens evenemang sker i Föreningsgården, Larsberg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storget 9 där klubben också har förråd</w:t>
            </w:r>
            <w:r w:rsidRPr="00B7476F">
              <w:rPr>
                <w:rFonts w:ascii="Times New Roman" w:hAnsi="Times New Roman"/>
                <w:bCs/>
                <w:sz w:val="26"/>
                <w:szCs w:val="26"/>
              </w:rPr>
              <w:t xml:space="preserve">.  </w:t>
            </w:r>
          </w:p>
          <w:p w:rsidR="007C6558" w:rsidRPr="00BA2CCA" w:rsidRDefault="007C6558" w:rsidP="00E53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9" w:type="dxa"/>
          </w:tcPr>
          <w:p w:rsidR="007C6558" w:rsidRPr="00F72EDD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2EDD">
              <w:rPr>
                <w:rFonts w:ascii="Times New Roman" w:hAnsi="Times New Roman"/>
                <w:b/>
                <w:bCs/>
                <w:sz w:val="26"/>
                <w:szCs w:val="26"/>
              </w:rPr>
              <w:t>STYRELSEARBETET</w:t>
            </w:r>
          </w:p>
          <w:p w:rsidR="007C6558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7476F">
              <w:rPr>
                <w:rFonts w:ascii="Times New Roman" w:hAnsi="Times New Roman"/>
                <w:bCs/>
                <w:sz w:val="26"/>
                <w:szCs w:val="26"/>
              </w:rPr>
              <w:t>Styrelsen hade under 2020 fem fysiska samma</w:t>
            </w:r>
            <w:r w:rsidRPr="00B7476F">
              <w:rPr>
                <w:rFonts w:ascii="Times New Roman" w:hAnsi="Times New Roman"/>
                <w:bCs/>
                <w:sz w:val="26"/>
                <w:szCs w:val="26"/>
              </w:rPr>
              <w:t>n</w:t>
            </w:r>
            <w:r w:rsidRPr="00B7476F">
              <w:rPr>
                <w:rFonts w:ascii="Times New Roman" w:hAnsi="Times New Roman"/>
                <w:bCs/>
                <w:sz w:val="26"/>
                <w:szCs w:val="26"/>
              </w:rPr>
              <w:t>träden; 28 jan, 18 feb, 5 mars, 25 aug. och 16 okt. samt ett per capsulam 25 mars.</w:t>
            </w:r>
          </w:p>
          <w:p w:rsidR="007C6558" w:rsidRPr="00640996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C6558" w:rsidRPr="00B7476F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7476F">
              <w:rPr>
                <w:rFonts w:ascii="Times New Roman" w:hAnsi="Times New Roman"/>
                <w:b/>
                <w:bCs/>
                <w:sz w:val="26"/>
                <w:szCs w:val="26"/>
              </w:rPr>
              <w:t>KLUBBKVÄLLAR och FRILUFTSMUSIK</w:t>
            </w:r>
          </w:p>
          <w:p w:rsidR="007C6558" w:rsidRPr="00B7476F" w:rsidRDefault="007C6558" w:rsidP="00E53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 xml:space="preserve">Klubbens vårprogram 2020 blev abrupt avbrutet efter två välbesökta konserter med </w:t>
            </w:r>
            <w:r w:rsidRPr="00B7476F">
              <w:rPr>
                <w:rFonts w:ascii="Times New Roman" w:hAnsi="Times New Roman" w:cs="Times New Roman"/>
                <w:i/>
                <w:sz w:val="26"/>
                <w:szCs w:val="26"/>
              </w:rPr>
              <w:t>Gunnar Li</w:t>
            </w:r>
            <w:r w:rsidRPr="00B7476F">
              <w:rPr>
                <w:rFonts w:ascii="Times New Roman" w:hAnsi="Times New Roman" w:cs="Times New Roman"/>
                <w:i/>
                <w:sz w:val="26"/>
                <w:szCs w:val="26"/>
              </w:rPr>
              <w:t>d</w:t>
            </w:r>
            <w:r w:rsidRPr="00B7476F">
              <w:rPr>
                <w:rFonts w:ascii="Times New Roman" w:hAnsi="Times New Roman" w:cs="Times New Roman"/>
                <w:i/>
                <w:sz w:val="26"/>
                <w:szCs w:val="26"/>
              </w:rPr>
              <w:t>berg Hot Quartet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 xml:space="preserve"> respektive </w:t>
            </w:r>
            <w:r w:rsidRPr="00B7476F">
              <w:rPr>
                <w:rFonts w:ascii="Times New Roman" w:hAnsi="Times New Roman" w:cs="Times New Roman"/>
                <w:i/>
                <w:sz w:val="26"/>
                <w:szCs w:val="26"/>
              </w:rPr>
              <w:t>Jambalaya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 xml:space="preserve">. Tre fina evenemang fick ställas in – bl a 25-årsjubiléet, den planerade höjdpunkten med stjärnspäckade </w:t>
            </w:r>
            <w:r w:rsidRPr="00B7476F">
              <w:rPr>
                <w:rFonts w:ascii="Times New Roman" w:hAnsi="Times New Roman" w:cs="Times New Roman"/>
                <w:i/>
                <w:sz w:val="26"/>
                <w:szCs w:val="26"/>
              </w:rPr>
              <w:t>Lidingöse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p</w:t>
            </w:r>
            <w:r w:rsidRPr="00B7476F">
              <w:rPr>
                <w:rFonts w:ascii="Times New Roman" w:hAnsi="Times New Roman" w:cs="Times New Roman"/>
                <w:i/>
                <w:sz w:val="26"/>
                <w:szCs w:val="26"/>
              </w:rPr>
              <w:t>tetten</w:t>
            </w:r>
            <w:r w:rsidRPr="00B7476F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</w:p>
          <w:p w:rsidR="007C6558" w:rsidRPr="00B7476F" w:rsidRDefault="007C6558" w:rsidP="00E53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C6558" w:rsidRPr="00B7476F" w:rsidRDefault="007C6558" w:rsidP="00E53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>Inför hösten satsade klubben, som en anpassning till pandemisituationen, på ett miniprogram på tre konserter med</w:t>
            </w:r>
            <w:r w:rsidRPr="00B747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>små orkestrar och starkt b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 xml:space="preserve">gränsad publik. Biljetter såldes i förköp och tog slut redan vid första köptillfälle. Längtan efter musik hade efter första halvårets restriktioner vuxit sig stark.. Endast 46 personer kunde tillåtas njuta av </w:t>
            </w:r>
            <w:r w:rsidRPr="00B7476F">
              <w:rPr>
                <w:rFonts w:ascii="Times New Roman" w:hAnsi="Times New Roman" w:cs="Times New Roman"/>
                <w:i/>
                <w:sz w:val="26"/>
                <w:szCs w:val="26"/>
              </w:rPr>
              <w:t>Ulf J Werres kvartett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 xml:space="preserve"> när man 22 okt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>ber på Föreningsgården berättade om jazztro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>bonister och spelade trombonjazz. Tyvärr tog pandemin just då ny fart och resten av höstpr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>grammet fick ställas in.</w:t>
            </w:r>
          </w:p>
          <w:p w:rsidR="007C6558" w:rsidRPr="00B7476F" w:rsidRDefault="007C6558" w:rsidP="00E53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C6558" w:rsidRPr="00B7476F" w:rsidRDefault="007C6558" w:rsidP="00E53AA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7476F">
              <w:rPr>
                <w:rFonts w:ascii="Times New Roman" w:hAnsi="Times New Roman"/>
                <w:bCs/>
                <w:sz w:val="26"/>
                <w:szCs w:val="26"/>
              </w:rPr>
              <w:t>Suget efter musik hade klubben erfarit redan i september när ett par bostadsföreningar stötte på och önskade att jazzklubben skulle ordna litet utomhusmusik innan sommarvädret tog slut. Med kort varsel och en portion improvisation kunde två ”promenadkonserter” genomföras i parkanläggningarna i Brevik och Frimurar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7476F">
              <w:rPr>
                <w:rFonts w:ascii="Times New Roman" w:hAnsi="Times New Roman"/>
                <w:bCs/>
                <w:sz w:val="26"/>
                <w:szCs w:val="26"/>
              </w:rPr>
              <w:t xml:space="preserve">hemmet. För musiken stod kvintetten </w:t>
            </w:r>
            <w:r w:rsidRPr="00B7476F">
              <w:rPr>
                <w:rFonts w:ascii="Times New Roman" w:hAnsi="Times New Roman"/>
                <w:bCs/>
                <w:i/>
                <w:sz w:val="26"/>
                <w:szCs w:val="26"/>
              </w:rPr>
              <w:t>Absolut Swing</w:t>
            </w:r>
            <w:r w:rsidRPr="00B7476F">
              <w:rPr>
                <w:rFonts w:ascii="Times New Roman" w:hAnsi="Times New Roman"/>
                <w:bCs/>
                <w:sz w:val="26"/>
                <w:szCs w:val="26"/>
              </w:rPr>
              <w:t xml:space="preserve"> bestående av förmågor från klubbens egen medlemskrets.</w:t>
            </w:r>
          </w:p>
          <w:p w:rsidR="007C6558" w:rsidRPr="00B7476F" w:rsidRDefault="007C6558" w:rsidP="00E53AAC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C6558" w:rsidRPr="00B7476F" w:rsidRDefault="007C6558" w:rsidP="00E53AAC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C6558" w:rsidRPr="00B7476F" w:rsidRDefault="007C6558" w:rsidP="00E53AAC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7476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BASUNEN,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HEMSIDAN</w:t>
            </w:r>
            <w:r w:rsidRPr="0073614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7476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7476F">
              <w:rPr>
                <w:rFonts w:ascii="Times New Roman" w:hAnsi="Times New Roman"/>
                <w:b/>
                <w:bCs/>
                <w:sz w:val="26"/>
                <w:szCs w:val="26"/>
              </w:rPr>
              <w:t>INFO &amp; PR</w:t>
            </w:r>
          </w:p>
          <w:p w:rsidR="007C6558" w:rsidRPr="00B7476F" w:rsidRDefault="007C6558" w:rsidP="00E53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>Medlemstidningen Basunen, 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nehåller 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>infor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>mation om klubbkvällarna. Genom Basunen ka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 xml:space="preserve">las också till årsmöte. Basunen utkom 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med ett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 xml:space="preserve"> vår- och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ett 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>hö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stnummer</w:t>
            </w:r>
            <w:r w:rsidRPr="00B7476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B7476F">
              <w:rPr>
                <w:rFonts w:ascii="Times New Roman" w:hAnsi="Times New Roman"/>
                <w:bCs/>
                <w:sz w:val="26"/>
                <w:szCs w:val="26"/>
              </w:rPr>
              <w:t>nformation om klubbkvällar mm sker också på hemsidan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821FB">
              <w:rPr>
                <w:rFonts w:ascii="Times New Roman" w:hAnsi="Times New Roman"/>
                <w:b/>
                <w:bCs/>
                <w:i/>
                <w:color w:val="0070C0"/>
                <w:sz w:val="26"/>
                <w:szCs w:val="26"/>
              </w:rPr>
              <w:t>www.jazzklubben.se</w:t>
            </w:r>
            <w:r w:rsidRPr="00B7476F">
              <w:rPr>
                <w:rFonts w:ascii="Times New Roman" w:hAnsi="Times New Roman"/>
                <w:bCs/>
                <w:sz w:val="26"/>
                <w:szCs w:val="26"/>
              </w:rPr>
              <w:t>, liksom i lokaltidningen Mitt i Lidingö, i DN På Stan, samt inte minst med affischer på öns anslagstavlor. Lidingö stads Ö–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grupp</w:t>
            </w:r>
            <w:r w:rsidRPr="00B7476F">
              <w:rPr>
                <w:rFonts w:ascii="Times New Roman" w:hAnsi="Times New Roman"/>
                <w:bCs/>
                <w:sz w:val="26"/>
                <w:szCs w:val="26"/>
              </w:rPr>
              <w:t xml:space="preserve"> har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som van</w:t>
            </w:r>
            <w:r w:rsidRPr="00B7476F">
              <w:rPr>
                <w:rFonts w:ascii="Times New Roman" w:hAnsi="Times New Roman"/>
                <w:bCs/>
                <w:sz w:val="26"/>
                <w:szCs w:val="26"/>
              </w:rPr>
              <w:t>ligt varit behjälplig med affischeringen.</w:t>
            </w:r>
          </w:p>
        </w:tc>
      </w:tr>
    </w:tbl>
    <w:tbl>
      <w:tblPr>
        <w:tblW w:w="104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40"/>
      </w:tblGrid>
      <w:tr w:rsidR="007C6558" w:rsidRPr="003B2D66" w:rsidTr="00E53AAC">
        <w:trPr>
          <w:trHeight w:val="315"/>
        </w:trPr>
        <w:tc>
          <w:tcPr>
            <w:tcW w:w="10440" w:type="dxa"/>
            <w:shd w:val="clear" w:color="auto" w:fill="auto"/>
            <w:noWrap/>
            <w:vAlign w:val="bottom"/>
            <w:hideMark/>
          </w:tcPr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42"/>
              <w:gridCol w:w="5143"/>
            </w:tblGrid>
            <w:tr w:rsidR="007C6558" w:rsidTr="00E53AAC">
              <w:tc>
                <w:tcPr>
                  <w:tcW w:w="5142" w:type="dxa"/>
                </w:tcPr>
                <w:p w:rsidR="007C6558" w:rsidRPr="00B7476F" w:rsidRDefault="007C6558" w:rsidP="00E53A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B7476F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lastRenderedPageBreak/>
                    <w:t xml:space="preserve">MEDLEMSKAP I FÖRENINGAR </w:t>
                  </w:r>
                </w:p>
                <w:p w:rsidR="007C6558" w:rsidRDefault="007C6558" w:rsidP="00E53A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B7476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Lidingö Jazzklubb är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medlem </w:t>
                  </w:r>
                  <w:r w:rsidRPr="00B7476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i Föreningsrådet i Lidingö. Genom Föreningsrådet, som är h</w:t>
                  </w:r>
                  <w:r w:rsidRPr="00B7476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u</w:t>
                  </w:r>
                  <w:r w:rsidRPr="00B7476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vudman för Föreningsgården, har klubben til</w:t>
                  </w:r>
                  <w:r w:rsidRPr="00B7476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l</w:t>
                  </w:r>
                  <w:r w:rsidRPr="00B7476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gång till förråds- och evenemangslokaler på fördel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aktiga villkor. Medlemskapet i Lidingö Närradioförening upphörde under året i sa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band med</w:t>
                  </w:r>
                  <w:r w:rsidR="00E17F21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att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sändningstillståndet löpte ut.</w:t>
                  </w:r>
                </w:p>
                <w:p w:rsidR="007C6558" w:rsidRPr="008D1454" w:rsidRDefault="007C6558" w:rsidP="00E53A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7C6558" w:rsidRPr="008D1454" w:rsidRDefault="007C6558" w:rsidP="00E53A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D14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EKONOMI </w:t>
                  </w:r>
                </w:p>
                <w:p w:rsidR="007C6558" w:rsidRDefault="007C6558" w:rsidP="00B476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D0D0D"/>
                      <w:sz w:val="24"/>
                      <w:szCs w:val="24"/>
                    </w:rPr>
                  </w:pPr>
                  <w:r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Verksamhetsåret 2020 blev ett mycket anno</w:t>
                  </w:r>
                  <w:r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r</w:t>
                  </w:r>
                  <w:r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lunda år. Det syns inte minst i ekonomin.</w:t>
                  </w:r>
                  <w:r w:rsidR="00A776A7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Utan stöd från Statens Kulturråd hade resultatet bl</w:t>
                  </w:r>
                  <w:r w:rsidR="00A776A7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i</w:t>
                  </w:r>
                  <w:r w:rsidR="00A776A7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vit ett minus som skulle slukat</w:t>
                  </w:r>
                  <w:r w:rsidR="00A776A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B4761F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mer än det fria</w:t>
                  </w:r>
                </w:p>
              </w:tc>
              <w:tc>
                <w:tcPr>
                  <w:tcW w:w="5143" w:type="dxa"/>
                </w:tcPr>
                <w:p w:rsidR="007C6558" w:rsidRPr="00CD1182" w:rsidRDefault="00E403A1" w:rsidP="004C58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egna kapitalet. Klubben erhöll för våren ko</w:t>
                  </w:r>
                  <w:r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m</w:t>
                  </w:r>
                  <w:r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pensation för uteblivna intäkter 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och för hös</w:t>
                  </w:r>
                  <w:r w:rsidR="007C65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ten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ett driftstöd då publiken</w:t>
                  </w:r>
                  <w:r w:rsidR="007C65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måste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begränsas till 45 personer. E</w:t>
                  </w:r>
                  <w:r w:rsidR="007C65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n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C65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”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minikonsert</w:t>
                  </w:r>
                  <w:r w:rsidR="007C65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”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hann genomf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ö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ras innan ytterligare restriktioner satte stopp för all verksamhet. Därmed kom endast del av driftstödet att förbru</w:t>
                  </w:r>
                  <w:r w:rsidR="007C65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kas.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C65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Å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terstoden har fond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e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rats (avsatts) för att </w:t>
                  </w:r>
                  <w:r w:rsidR="007C65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klubben 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under 2021 eller senare </w:t>
                  </w:r>
                  <w:r w:rsidR="007C65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skall 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kunna genomföra ett försenat 25-årsjubileum och återuppbygga normal ver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k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samhet. Avsättning för förnyelse av utrust</w:t>
                  </w:r>
                  <w:r w:rsidR="007C65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ning 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har inte gjorts varför ett överskott på 1 041 kr redovisas</w:t>
                  </w:r>
                  <w:r w:rsidR="007C65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Styrelsen fö</w:t>
                  </w:r>
                  <w:r w:rsidR="007C65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reslår att resultatet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b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a</w:t>
                  </w:r>
                  <w:r w:rsidR="007C6558" w:rsidRPr="008D14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lanseras i ny räkning. </w:t>
                  </w:r>
                </w:p>
              </w:tc>
            </w:tr>
          </w:tbl>
          <w:p w:rsidR="007C6558" w:rsidRPr="003B2D66" w:rsidRDefault="007C6558" w:rsidP="00E53AAC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7C6558" w:rsidRPr="003B2D66" w:rsidTr="00E53AAC">
        <w:trPr>
          <w:trHeight w:val="315"/>
        </w:trPr>
        <w:tc>
          <w:tcPr>
            <w:tcW w:w="10440" w:type="dxa"/>
            <w:shd w:val="clear" w:color="auto" w:fill="auto"/>
            <w:noWrap/>
            <w:vAlign w:val="bottom"/>
            <w:hideMark/>
          </w:tcPr>
          <w:p w:rsidR="007C6558" w:rsidRPr="00BC4B1A" w:rsidRDefault="007C6558" w:rsidP="00E53AAC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</w:rPr>
            </w:pPr>
          </w:p>
        </w:tc>
      </w:tr>
    </w:tbl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69"/>
      </w:tblGrid>
      <w:tr w:rsidR="007C6558" w:rsidRPr="00CD1182" w:rsidTr="00E53AAC">
        <w:tc>
          <w:tcPr>
            <w:tcW w:w="5211" w:type="dxa"/>
          </w:tcPr>
          <w:tbl>
            <w:tblPr>
              <w:tblW w:w="467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840"/>
              <w:gridCol w:w="846"/>
              <w:gridCol w:w="992"/>
            </w:tblGrid>
            <w:tr w:rsidR="007C6558" w:rsidRPr="00CD1182" w:rsidTr="00E53AAC">
              <w:trPr>
                <w:trHeight w:val="330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821FB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RESULTATRÄKNING</w:t>
                  </w:r>
                </w:p>
              </w:tc>
              <w:tc>
                <w:tcPr>
                  <w:tcW w:w="846" w:type="dxa"/>
                  <w:shd w:val="clear" w:color="000000" w:fill="FFFF66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2019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I</w:t>
                  </w:r>
                  <w:r w:rsidR="001452C3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NTÄKTER</w:t>
                  </w:r>
                </w:p>
              </w:tc>
              <w:tc>
                <w:tcPr>
                  <w:tcW w:w="846" w:type="dxa"/>
                  <w:shd w:val="clear" w:color="000000" w:fill="FFFF66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 xml:space="preserve">Medlemsavgifter                        </w:t>
                  </w:r>
                </w:p>
              </w:tc>
              <w:tc>
                <w:tcPr>
                  <w:tcW w:w="846" w:type="dxa"/>
                  <w:shd w:val="clear" w:color="000000" w:fill="FFFF66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16 700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21 900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 xml:space="preserve">Entréavgifter                          </w:t>
                  </w:r>
                </w:p>
              </w:tc>
              <w:tc>
                <w:tcPr>
                  <w:tcW w:w="846" w:type="dxa"/>
                  <w:shd w:val="clear" w:color="000000" w:fill="FFFF66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9 700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42 320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Försäljning Pub, CD, tröjor</w:t>
                  </w:r>
                </w:p>
              </w:tc>
              <w:tc>
                <w:tcPr>
                  <w:tcW w:w="846" w:type="dxa"/>
                  <w:shd w:val="clear" w:color="000000" w:fill="FFFF66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14 571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50 664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Kulturbidrag</w:t>
                  </w:r>
                </w:p>
              </w:tc>
              <w:tc>
                <w:tcPr>
                  <w:tcW w:w="846" w:type="dxa"/>
                  <w:shd w:val="clear" w:color="000000" w:fill="FFFF66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40 400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11 571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Summa intäkter</w:t>
                  </w:r>
                </w:p>
              </w:tc>
              <w:tc>
                <w:tcPr>
                  <w:tcW w:w="846" w:type="dxa"/>
                  <w:shd w:val="clear" w:color="000000" w:fill="FFFF66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81 371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126 455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K</w:t>
                  </w:r>
                  <w:r w:rsidR="001452C3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OSTNADER</w:t>
                  </w:r>
                </w:p>
              </w:tc>
              <w:tc>
                <w:tcPr>
                  <w:tcW w:w="846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C6558" w:rsidRPr="00CD1182" w:rsidTr="00E53AAC">
              <w:trPr>
                <w:trHeight w:val="16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Direkta försäljningskostn</w:t>
                  </w:r>
                  <w:r w:rsidR="001452C3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46" w:type="dxa"/>
                  <w:shd w:val="clear" w:color="000000" w:fill="FFFF66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15 181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29 039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STIM avgift, vin-/öltillstånd</w:t>
                  </w:r>
                </w:p>
              </w:tc>
              <w:tc>
                <w:tcPr>
                  <w:tcW w:w="846" w:type="dxa"/>
                  <w:shd w:val="clear" w:color="000000" w:fill="FFFF66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4 794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9 712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Lokalkostnader</w:t>
                  </w:r>
                </w:p>
              </w:tc>
              <w:tc>
                <w:tcPr>
                  <w:tcW w:w="846" w:type="dxa"/>
                  <w:shd w:val="clear" w:color="000000" w:fill="FFFF66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23 690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40 395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Samarr., transp. mm</w:t>
                  </w:r>
                </w:p>
              </w:tc>
              <w:tc>
                <w:tcPr>
                  <w:tcW w:w="846" w:type="dxa"/>
                  <w:shd w:val="clear" w:color="000000" w:fill="FFFF66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3 600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26 200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Affischer, Basunen, Loka</w:t>
                  </w:r>
                  <w:r w:rsidRPr="00F821FB">
                    <w:rPr>
                      <w:rFonts w:cstheme="minorHAnsi"/>
                      <w:sz w:val="24"/>
                      <w:szCs w:val="24"/>
                    </w:rPr>
                    <w:t>l</w:t>
                  </w:r>
                  <w:r w:rsidRPr="00F821FB">
                    <w:rPr>
                      <w:rFonts w:cstheme="minorHAnsi"/>
                      <w:sz w:val="24"/>
                      <w:szCs w:val="24"/>
                    </w:rPr>
                    <w:t>radio</w:t>
                  </w:r>
                </w:p>
              </w:tc>
              <w:tc>
                <w:tcPr>
                  <w:tcW w:w="846" w:type="dxa"/>
                  <w:shd w:val="clear" w:color="000000" w:fill="FFFF66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4 788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8 091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Kontorsomkostnader</w:t>
                  </w:r>
                </w:p>
              </w:tc>
              <w:tc>
                <w:tcPr>
                  <w:tcW w:w="846" w:type="dxa"/>
                  <w:shd w:val="clear" w:color="000000" w:fill="FFFF66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6 613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8 438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27479E" w:rsidP="0027479E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Års/</w:t>
                  </w:r>
                  <w:r w:rsidR="00D31AC7">
                    <w:rPr>
                      <w:rFonts w:cstheme="minorHAnsi"/>
                      <w:sz w:val="24"/>
                      <w:szCs w:val="24"/>
                    </w:rPr>
                    <w:t>styrelsemöten.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7C6558" w:rsidRPr="00F821FB">
                    <w:rPr>
                      <w:rFonts w:cstheme="minorHAnsi"/>
                      <w:sz w:val="24"/>
                      <w:szCs w:val="24"/>
                    </w:rPr>
                    <w:t>Övrigt</w:t>
                  </w:r>
                </w:p>
              </w:tc>
              <w:tc>
                <w:tcPr>
                  <w:tcW w:w="846" w:type="dxa"/>
                  <w:shd w:val="clear" w:color="000000" w:fill="FFFF66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1 664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sz w:val="24"/>
                      <w:szCs w:val="24"/>
                    </w:rPr>
                    <w:t>10 470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Summa kostnader</w:t>
                  </w:r>
                </w:p>
              </w:tc>
              <w:tc>
                <w:tcPr>
                  <w:tcW w:w="846" w:type="dxa"/>
                  <w:shd w:val="clear" w:color="000000" w:fill="FFFF66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60 330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132 345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Avsättningar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  <w:highlight w:val="yellow"/>
                    </w:rPr>
                  </w:pPr>
                  <w:r w:rsidRPr="00F821FB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  <w:highlight w:val="yellow"/>
                    </w:rPr>
                    <w:t>20 000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-2 500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840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ÅRETS RESULTAT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  <w:highlight w:val="yellow"/>
                    </w:rPr>
                  </w:pPr>
                  <w:r w:rsidRPr="00F821FB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  <w:highlight w:val="yellow"/>
                    </w:rPr>
                    <w:t>1 041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  <w:hideMark/>
                </w:tcPr>
                <w:p w:rsidR="007C6558" w:rsidRPr="00F821FB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821FB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-3 390</w:t>
                  </w:r>
                </w:p>
              </w:tc>
            </w:tr>
          </w:tbl>
          <w:p w:rsidR="007C6558" w:rsidRPr="00CD1182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5269" w:type="dxa"/>
          </w:tcPr>
          <w:tbl>
            <w:tblPr>
              <w:tblW w:w="485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914"/>
              <w:gridCol w:w="947"/>
              <w:gridCol w:w="993"/>
            </w:tblGrid>
            <w:tr w:rsidR="007C6558" w:rsidRPr="00CD1182" w:rsidTr="00E53AAC">
              <w:trPr>
                <w:trHeight w:val="330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D1182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BALANSRÄKNING 31/12</w:t>
                  </w: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2019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TILLGÅNGAR</w:t>
                  </w: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Bank och kassa</w:t>
                  </w: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111 038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92 796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Kortsiktiga fordringar</w:t>
                  </w: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0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S:a TILLGÅNGAR                 </w:t>
                  </w: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111 038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92 796</w:t>
                  </w:r>
                </w:p>
              </w:tc>
            </w:tr>
            <w:tr w:rsidR="007C6558" w:rsidRPr="00CD1182" w:rsidTr="00E53AAC">
              <w:trPr>
                <w:trHeight w:val="16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  <w:p w:rsidR="001452C3" w:rsidRDefault="001452C3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1452C3" w:rsidRPr="00CD1182" w:rsidRDefault="001452C3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SKULDER</w:t>
                  </w: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Korta skulder (Stim, lokaler)</w:t>
                  </w: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547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2696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Förutbetalda medlemsavg.</w:t>
                  </w: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650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Summa skulder                   </w:t>
                  </w: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547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3 346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2C5039" w:rsidRPr="0027479E" w:rsidRDefault="002C5039" w:rsidP="00E53AAC">
                  <w:pPr>
                    <w:spacing w:after="0" w:line="240" w:lineRule="auto"/>
                    <w:rPr>
                      <w:rFonts w:cstheme="minorHAnsi"/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:rsidR="007C6558" w:rsidRPr="00CD1182" w:rsidRDefault="007C6558" w:rsidP="00E53AAC">
                  <w:pPr>
                    <w:spacing w:after="0" w:line="240" w:lineRule="auto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Avsatt </w:t>
                  </w:r>
                  <w:r w:rsidRPr="00CD1182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>(ack. avskr)</w:t>
                  </w: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95 000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75 000</w:t>
                  </w:r>
                </w:p>
              </w:tc>
            </w:tr>
            <w:tr w:rsidR="007C6558" w:rsidRPr="00CD1182" w:rsidTr="00E53AAC">
              <w:trPr>
                <w:trHeight w:val="16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Pr="0027479E" w:rsidRDefault="007C6558" w:rsidP="00E53AAC">
                  <w:pPr>
                    <w:spacing w:after="0" w:line="240" w:lineRule="auto"/>
                    <w:rPr>
                      <w:rFonts w:cs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C6558" w:rsidRPr="00CD1182" w:rsidTr="00E53AAC">
              <w:trPr>
                <w:trHeight w:val="16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Fritt eget kapital</w:t>
                  </w: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Resultatutjämningsfond</w:t>
                  </w: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12 500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12 500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 xml:space="preserve">Balanserat resultat                                   </w:t>
                  </w: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1 950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5 340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Årets resultat</w:t>
                  </w: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1 041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-3 390</w:t>
                  </w:r>
                </w:p>
              </w:tc>
            </w:tr>
            <w:tr w:rsidR="007C6558" w:rsidRPr="00CD1182" w:rsidTr="00E53AAC">
              <w:trPr>
                <w:trHeight w:val="31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sz w:val="24"/>
                      <w:szCs w:val="24"/>
                    </w:rPr>
                    <w:t> </w:t>
                  </w:r>
                  <w:r w:rsidRPr="00CD118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Summa fritt eget kapital</w:t>
                  </w: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15491</w:t>
                  </w:r>
                  <w:r w:rsidRPr="00CD1182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14 450</w:t>
                  </w:r>
                </w:p>
              </w:tc>
            </w:tr>
            <w:tr w:rsidR="007C6558" w:rsidRPr="00CD1182" w:rsidTr="00E53AAC">
              <w:trPr>
                <w:trHeight w:val="16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7C6558" w:rsidRPr="00CD1182" w:rsidTr="00E53AAC">
              <w:trPr>
                <w:trHeight w:val="165"/>
              </w:trPr>
              <w:tc>
                <w:tcPr>
                  <w:tcW w:w="2914" w:type="dxa"/>
                  <w:shd w:val="clear" w:color="auto" w:fill="auto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SKULDER &amp; EGET KAPITAL</w:t>
                  </w:r>
                </w:p>
              </w:tc>
              <w:tc>
                <w:tcPr>
                  <w:tcW w:w="947" w:type="dxa"/>
                  <w:shd w:val="clear" w:color="auto" w:fill="FFFF00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111 038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7C6558" w:rsidRPr="00CD1182" w:rsidRDefault="007C6558" w:rsidP="00E53AAC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D1182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96 186</w:t>
                  </w:r>
                </w:p>
              </w:tc>
            </w:tr>
          </w:tbl>
          <w:p w:rsidR="007C6558" w:rsidRPr="00CD1182" w:rsidRDefault="007C6558" w:rsidP="00E53A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7C6558" w:rsidRPr="00CD1182" w:rsidRDefault="007C6558" w:rsidP="007C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7C6558" w:rsidRPr="00901CB3" w:rsidRDefault="007C6558" w:rsidP="007C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16"/>
          <w:szCs w:val="16"/>
          <w:lang w:val="en-US"/>
        </w:rPr>
      </w:pPr>
    </w:p>
    <w:p w:rsidR="001452C3" w:rsidRDefault="001452C3" w:rsidP="007C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en-US"/>
        </w:rPr>
      </w:pPr>
    </w:p>
    <w:p w:rsidR="007C6558" w:rsidRPr="00CD1182" w:rsidRDefault="007C6558" w:rsidP="007C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CD1182">
        <w:rPr>
          <w:rFonts w:ascii="Times New Roman" w:hAnsi="Times New Roman"/>
          <w:b/>
          <w:bCs/>
          <w:i/>
          <w:sz w:val="24"/>
          <w:szCs w:val="24"/>
          <w:lang w:val="en-US"/>
        </w:rPr>
        <w:t>Lidingö i februari 2021</w:t>
      </w:r>
    </w:p>
    <w:p w:rsidR="007C6558" w:rsidRPr="00E403A1" w:rsidRDefault="007C6558" w:rsidP="007C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6"/>
          <w:szCs w:val="16"/>
          <w:lang w:val="en-US"/>
        </w:rPr>
      </w:pPr>
    </w:p>
    <w:p w:rsidR="007C6558" w:rsidRPr="00E403A1" w:rsidRDefault="007C6558" w:rsidP="007C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6"/>
          <w:szCs w:val="16"/>
          <w:lang w:val="en-US"/>
        </w:rPr>
      </w:pPr>
    </w:p>
    <w:p w:rsidR="007C6558" w:rsidRDefault="007C6558" w:rsidP="007C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7C6558" w:rsidRDefault="007C6558" w:rsidP="007C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Bo Jarwander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Alexander von Yxkull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 xml:space="preserve">          Jan Sandquist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 xml:space="preserve">        Ulf Norhammar</w:t>
      </w:r>
    </w:p>
    <w:p w:rsidR="007C6558" w:rsidRDefault="007C6558" w:rsidP="007C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7C6558" w:rsidRPr="00E403A1" w:rsidRDefault="007C6558" w:rsidP="007C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val="en-US"/>
        </w:rPr>
      </w:pPr>
    </w:p>
    <w:p w:rsidR="007C6558" w:rsidRPr="00E403A1" w:rsidRDefault="007C6558" w:rsidP="007C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val="en-US"/>
        </w:rPr>
      </w:pPr>
    </w:p>
    <w:p w:rsidR="00E403A1" w:rsidRDefault="007C6558" w:rsidP="007B6F9E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Lottie Asplund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 xml:space="preserve">       Nina Claesson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 xml:space="preserve">           Peter Ekman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 xml:space="preserve">         Kalle Kahnlund</w:t>
      </w:r>
    </w:p>
    <w:p w:rsidR="007B6F9E" w:rsidRDefault="007B6F9E" w:rsidP="007B6F9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7B6F9E" w:rsidRDefault="007B6F9E" w:rsidP="007B6F9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E403A1" w:rsidRDefault="0033246E" w:rsidP="007B6F9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Min revisionsberättelse är undertecknad</w:t>
      </w:r>
      <w:r w:rsidR="00E403A1" w:rsidRPr="007B6F9E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18</w:t>
      </w:r>
      <w:r w:rsidR="00E403A1" w:rsidRPr="007B6F9E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februari 2021</w:t>
      </w:r>
      <w:r w:rsidR="00E403A1">
        <w:rPr>
          <w:rFonts w:ascii="Times New Roman" w:hAnsi="Times New Roman"/>
          <w:bCs/>
          <w:i/>
          <w:sz w:val="24"/>
          <w:szCs w:val="24"/>
          <w:lang w:val="en-US"/>
        </w:rPr>
        <w:t>.</w:t>
      </w:r>
    </w:p>
    <w:p w:rsidR="00D31AC7" w:rsidRDefault="00D31AC7" w:rsidP="007B6F9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7C6558" w:rsidRPr="0033246E" w:rsidRDefault="00E403A1" w:rsidP="00E403A1">
      <w:pPr>
        <w:spacing w:after="0" w:line="240" w:lineRule="auto"/>
        <w:ind w:left="1304" w:firstLine="1304"/>
        <w:rPr>
          <w:i/>
        </w:rPr>
      </w:pPr>
      <w:r w:rsidRPr="0033246E">
        <w:rPr>
          <w:rFonts w:ascii="Times New Roman" w:hAnsi="Times New Roman"/>
          <w:bCs/>
          <w:i/>
          <w:sz w:val="24"/>
          <w:szCs w:val="24"/>
          <w:lang w:val="en-US"/>
        </w:rPr>
        <w:t xml:space="preserve">                             Göran Udd</w:t>
      </w:r>
      <w:r w:rsidR="007C6558" w:rsidRPr="0033246E">
        <w:rPr>
          <w:i/>
        </w:rPr>
        <w:br w:type="page"/>
      </w:r>
    </w:p>
    <w:p w:rsidR="007C6558" w:rsidRDefault="007C6558" w:rsidP="007C655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r w:rsidRPr="00F0700E">
        <w:rPr>
          <w:rFonts w:ascii="Times New Roman" w:hAnsi="Times New Roman"/>
          <w:b/>
          <w:bCs/>
          <w:i/>
          <w:sz w:val="28"/>
          <w:szCs w:val="28"/>
          <w:lang w:val="en-US"/>
        </w:rPr>
        <w:lastRenderedPageBreak/>
        <w:t xml:space="preserve">Medlemmarna i Lidingö Jazzklubb kallas härmed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till</w:t>
      </w:r>
    </w:p>
    <w:p w:rsidR="007C6558" w:rsidRDefault="007C6558" w:rsidP="007C655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r w:rsidRPr="00F0700E">
        <w:rPr>
          <w:rFonts w:ascii="Times New Roman" w:hAnsi="Times New Roman"/>
          <w:b/>
          <w:bCs/>
          <w:i/>
          <w:sz w:val="28"/>
          <w:szCs w:val="28"/>
          <w:lang w:val="en-US"/>
        </w:rPr>
        <w:t>årsmöte den 25 mars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F0700E">
        <w:rPr>
          <w:rFonts w:ascii="Times New Roman" w:hAnsi="Times New Roman"/>
          <w:b/>
          <w:bCs/>
          <w:i/>
          <w:sz w:val="28"/>
          <w:szCs w:val="28"/>
          <w:lang w:val="en-US"/>
        </w:rPr>
        <w:t>att hållas per korrespondens.</w:t>
      </w:r>
    </w:p>
    <w:p w:rsidR="007C6558" w:rsidRPr="00F0700E" w:rsidRDefault="007C6558" w:rsidP="007C655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en-US"/>
        </w:rPr>
      </w:pPr>
    </w:p>
    <w:p w:rsidR="004C58E6" w:rsidRDefault="0094566E" w:rsidP="007C6558">
      <w:pPr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Deltagande i mö</w:t>
      </w:r>
      <w:r w:rsidR="007C6558">
        <w:rPr>
          <w:rFonts w:ascii="Times New Roman" w:hAnsi="Times New Roman"/>
          <w:bCs/>
          <w:sz w:val="26"/>
          <w:szCs w:val="26"/>
          <w:lang w:val="en-US"/>
        </w:rPr>
        <w:t xml:space="preserve">tet sker genom </w:t>
      </w:r>
      <w:r w:rsidR="00A776A7">
        <w:rPr>
          <w:rFonts w:ascii="Times New Roman" w:hAnsi="Times New Roman"/>
          <w:bCs/>
          <w:sz w:val="26"/>
          <w:szCs w:val="26"/>
          <w:lang w:val="en-US"/>
        </w:rPr>
        <w:t>att lägga</w:t>
      </w:r>
      <w:r w:rsidR="007C6558">
        <w:rPr>
          <w:rFonts w:ascii="Times New Roman" w:hAnsi="Times New Roman"/>
          <w:bCs/>
          <w:sz w:val="26"/>
          <w:szCs w:val="26"/>
          <w:lang w:val="en-US"/>
        </w:rPr>
        <w:t xml:space="preserve"> bi</w:t>
      </w:r>
      <w:r w:rsidR="004C58E6">
        <w:rPr>
          <w:rFonts w:ascii="Times New Roman" w:hAnsi="Times New Roman"/>
          <w:bCs/>
          <w:sz w:val="26"/>
          <w:szCs w:val="26"/>
          <w:lang w:val="en-US"/>
        </w:rPr>
        <w:t>lagd</w:t>
      </w:r>
      <w:r w:rsidR="007C6558">
        <w:rPr>
          <w:rFonts w:ascii="Times New Roman" w:hAnsi="Times New Roman"/>
          <w:bCs/>
          <w:sz w:val="26"/>
          <w:szCs w:val="26"/>
          <w:lang w:val="en-US"/>
        </w:rPr>
        <w:t xml:space="preserve"> röstsedel</w:t>
      </w:r>
      <w:r w:rsidR="004C58E6">
        <w:rPr>
          <w:rFonts w:ascii="Times New Roman" w:hAnsi="Times New Roman"/>
          <w:bCs/>
          <w:sz w:val="26"/>
          <w:szCs w:val="26"/>
          <w:lang w:val="en-US"/>
        </w:rPr>
        <w:t xml:space="preserve"> i</w:t>
      </w:r>
      <w:r w:rsidR="005A6A6E">
        <w:rPr>
          <w:rFonts w:ascii="Times New Roman" w:hAnsi="Times New Roman"/>
          <w:bCs/>
          <w:sz w:val="26"/>
          <w:szCs w:val="26"/>
          <w:lang w:val="en-US"/>
        </w:rPr>
        <w:t xml:space="preserve"> Föreningsgårdens brevlåda</w:t>
      </w:r>
      <w:r w:rsidR="004C58E6">
        <w:rPr>
          <w:rFonts w:ascii="Times New Roman" w:hAnsi="Times New Roman"/>
          <w:bCs/>
          <w:sz w:val="26"/>
          <w:szCs w:val="26"/>
          <w:lang w:val="en-US"/>
        </w:rPr>
        <w:t xml:space="preserve"> -</w:t>
      </w:r>
      <w:r w:rsidR="005A6A6E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="00A776A7">
        <w:rPr>
          <w:rFonts w:ascii="Times New Roman" w:hAnsi="Times New Roman"/>
          <w:bCs/>
          <w:sz w:val="26"/>
          <w:szCs w:val="26"/>
          <w:lang w:val="en-US"/>
        </w:rPr>
        <w:t xml:space="preserve">eller posta. </w:t>
      </w:r>
    </w:p>
    <w:p w:rsidR="00A776A7" w:rsidRDefault="00A776A7" w:rsidP="007C6558">
      <w:pPr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Skall </w:t>
      </w:r>
      <w:r w:rsidR="007C6558">
        <w:rPr>
          <w:rFonts w:ascii="Times New Roman" w:hAnsi="Times New Roman"/>
          <w:bCs/>
          <w:sz w:val="26"/>
          <w:szCs w:val="26"/>
          <w:lang w:val="en-US"/>
        </w:rPr>
        <w:t>finn</w:t>
      </w:r>
      <w:r>
        <w:rPr>
          <w:rFonts w:ascii="Times New Roman" w:hAnsi="Times New Roman"/>
          <w:bCs/>
          <w:sz w:val="26"/>
          <w:szCs w:val="26"/>
          <w:lang w:val="en-US"/>
        </w:rPr>
        <w:t>a</w:t>
      </w:r>
      <w:r w:rsidR="007C6558">
        <w:rPr>
          <w:rFonts w:ascii="Times New Roman" w:hAnsi="Times New Roman"/>
          <w:bCs/>
          <w:sz w:val="26"/>
          <w:szCs w:val="26"/>
          <w:lang w:val="en-US"/>
        </w:rPr>
        <w:t xml:space="preserve">s tillgänglig hos </w:t>
      </w:r>
      <w:r>
        <w:rPr>
          <w:rFonts w:ascii="Times New Roman" w:hAnsi="Times New Roman"/>
          <w:bCs/>
          <w:i/>
          <w:sz w:val="26"/>
          <w:szCs w:val="26"/>
          <w:lang w:val="en-US"/>
        </w:rPr>
        <w:t>Lidingö Jazzklubb,</w:t>
      </w:r>
      <w:r w:rsidR="007C6558">
        <w:rPr>
          <w:rFonts w:ascii="Times New Roman" w:hAnsi="Times New Roman"/>
          <w:bCs/>
          <w:i/>
          <w:sz w:val="26"/>
          <w:szCs w:val="26"/>
          <w:lang w:val="en-US"/>
        </w:rPr>
        <w:t xml:space="preserve"> Larsbergstorget 9, 18</w:t>
      </w:r>
      <w:r w:rsidR="007C6558" w:rsidRPr="00A57D7B">
        <w:rPr>
          <w:rFonts w:ascii="Times New Roman" w:hAnsi="Times New Roman"/>
          <w:bCs/>
          <w:i/>
          <w:sz w:val="26"/>
          <w:szCs w:val="26"/>
          <w:lang w:val="en-US"/>
        </w:rPr>
        <w:t>139 Lidingö</w:t>
      </w:r>
      <w:r w:rsidR="007C6558">
        <w:rPr>
          <w:rFonts w:ascii="Times New Roman" w:hAnsi="Times New Roman"/>
          <w:bCs/>
          <w:sz w:val="26"/>
          <w:szCs w:val="26"/>
          <w:lang w:val="en-US"/>
        </w:rPr>
        <w:t xml:space="preserve"> senast kl 12.00 </w:t>
      </w:r>
    </w:p>
    <w:p w:rsidR="007C6558" w:rsidRDefault="007C6558" w:rsidP="007C6558">
      <w:pPr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torsdagen den 25 mars. </w:t>
      </w:r>
    </w:p>
    <w:p w:rsidR="007C6558" w:rsidRDefault="004C58E6" w:rsidP="007C6558">
      <w:pPr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Dagordningen nedan upptar</w:t>
      </w:r>
      <w:r w:rsidR="007C6558">
        <w:rPr>
          <w:rFonts w:ascii="Times New Roman" w:hAnsi="Times New Roman"/>
          <w:bCs/>
          <w:sz w:val="26"/>
          <w:szCs w:val="26"/>
          <w:lang w:val="en-US"/>
        </w:rPr>
        <w:t xml:space="preserve"> stadgeenliga ärenden. Till 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varje beslutspunkt lämnas </w:t>
      </w:r>
      <w:r w:rsidR="007C6558">
        <w:rPr>
          <w:rFonts w:ascii="Times New Roman" w:hAnsi="Times New Roman"/>
          <w:bCs/>
          <w:sz w:val="26"/>
          <w:szCs w:val="26"/>
          <w:lang w:val="en-US"/>
        </w:rPr>
        <w:t>för</w:t>
      </w:r>
      <w:r w:rsidR="005A6A6E">
        <w:rPr>
          <w:rFonts w:ascii="Times New Roman" w:hAnsi="Times New Roman"/>
          <w:bCs/>
          <w:sz w:val="26"/>
          <w:szCs w:val="26"/>
          <w:lang w:val="en-US"/>
        </w:rPr>
        <w:t>s</w:t>
      </w:r>
      <w:r w:rsidR="007C6558">
        <w:rPr>
          <w:rFonts w:ascii="Times New Roman" w:hAnsi="Times New Roman"/>
          <w:bCs/>
          <w:sz w:val="26"/>
          <w:szCs w:val="26"/>
          <w:lang w:val="en-US"/>
        </w:rPr>
        <w:t>lag</w:t>
      </w:r>
      <w:r w:rsidR="005A6A6E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="007C6558">
        <w:rPr>
          <w:rFonts w:ascii="Times New Roman" w:hAnsi="Times New Roman"/>
          <w:bCs/>
          <w:sz w:val="26"/>
          <w:szCs w:val="26"/>
          <w:lang w:val="en-US"/>
        </w:rPr>
        <w:t xml:space="preserve">till beslut. </w:t>
      </w:r>
      <w:r w:rsidR="00A776A7">
        <w:rPr>
          <w:rFonts w:ascii="Times New Roman" w:hAnsi="Times New Roman"/>
          <w:bCs/>
          <w:sz w:val="26"/>
          <w:szCs w:val="26"/>
          <w:lang w:val="en-US"/>
        </w:rPr>
        <w:t>Års</w:t>
      </w:r>
      <w:r w:rsidR="007C6558">
        <w:rPr>
          <w:rFonts w:ascii="Times New Roman" w:hAnsi="Times New Roman"/>
          <w:bCs/>
          <w:sz w:val="26"/>
          <w:szCs w:val="26"/>
          <w:lang w:val="en-US"/>
        </w:rPr>
        <w:t>berätte</w:t>
      </w:r>
      <w:r w:rsidR="00A776A7">
        <w:rPr>
          <w:rFonts w:ascii="Times New Roman" w:hAnsi="Times New Roman"/>
          <w:bCs/>
          <w:sz w:val="26"/>
          <w:szCs w:val="26"/>
          <w:lang w:val="en-US"/>
        </w:rPr>
        <w:t>lse</w:t>
      </w:r>
      <w:r w:rsidR="005A6A6E">
        <w:rPr>
          <w:rFonts w:ascii="Times New Roman" w:hAnsi="Times New Roman"/>
          <w:bCs/>
          <w:sz w:val="26"/>
          <w:szCs w:val="26"/>
          <w:lang w:val="en-US"/>
        </w:rPr>
        <w:t>n</w:t>
      </w:r>
      <w:r w:rsidR="007C6558">
        <w:rPr>
          <w:rFonts w:ascii="Times New Roman" w:hAnsi="Times New Roman"/>
          <w:bCs/>
          <w:sz w:val="26"/>
          <w:szCs w:val="26"/>
          <w:lang w:val="en-US"/>
        </w:rPr>
        <w:t xml:space="preserve"> bifogas detta utskick. Revisionsberättelsen </w:t>
      </w:r>
      <w:r w:rsidR="00A776A7">
        <w:rPr>
          <w:rFonts w:ascii="Times New Roman" w:hAnsi="Times New Roman"/>
          <w:bCs/>
          <w:sz w:val="26"/>
          <w:szCs w:val="26"/>
          <w:lang w:val="en-US"/>
        </w:rPr>
        <w:t>finn</w:t>
      </w:r>
      <w:r w:rsidR="007C6558">
        <w:rPr>
          <w:rFonts w:ascii="Times New Roman" w:hAnsi="Times New Roman"/>
          <w:bCs/>
          <w:sz w:val="26"/>
          <w:szCs w:val="26"/>
          <w:lang w:val="en-US"/>
        </w:rPr>
        <w:t xml:space="preserve">s på klubbens hemsida </w:t>
      </w:r>
      <w:hyperlink r:id="rId11" w:history="1">
        <w:r w:rsidR="007C6558" w:rsidRPr="0083785A">
          <w:rPr>
            <w:rStyle w:val="Hyperlnk"/>
            <w:rFonts w:ascii="Times New Roman" w:hAnsi="Times New Roman"/>
            <w:bCs/>
            <w:sz w:val="26"/>
            <w:szCs w:val="26"/>
            <w:lang w:val="en-US"/>
          </w:rPr>
          <w:t>www.jazzklubben.se</w:t>
        </w:r>
      </w:hyperlink>
      <w:r w:rsidR="007C6558">
        <w:rPr>
          <w:rFonts w:ascii="Times New Roman" w:hAnsi="Times New Roman"/>
          <w:bCs/>
          <w:sz w:val="26"/>
          <w:szCs w:val="26"/>
          <w:lang w:val="en-US"/>
        </w:rPr>
        <w:t>.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="007C6558">
        <w:rPr>
          <w:rFonts w:ascii="Times New Roman" w:hAnsi="Times New Roman"/>
          <w:bCs/>
          <w:sz w:val="26"/>
          <w:szCs w:val="26"/>
          <w:lang w:val="en-US"/>
        </w:rPr>
        <w:t>Eventuella frågor eller synpunkter kan mailas till presidiet:</w:t>
      </w:r>
    </w:p>
    <w:p w:rsidR="007C6558" w:rsidRPr="002C5039" w:rsidRDefault="007C6558" w:rsidP="007C6558">
      <w:pPr>
        <w:spacing w:after="0" w:line="240" w:lineRule="auto"/>
        <w:rPr>
          <w:rFonts w:ascii="Times New Roman" w:hAnsi="Times New Roman"/>
          <w:bCs/>
          <w:i/>
          <w:sz w:val="26"/>
          <w:szCs w:val="26"/>
          <w:lang w:val="en-US"/>
        </w:rPr>
      </w:pPr>
      <w:r w:rsidRPr="002C5039">
        <w:rPr>
          <w:rFonts w:ascii="Times New Roman" w:hAnsi="Times New Roman"/>
          <w:bCs/>
          <w:i/>
          <w:sz w:val="26"/>
          <w:szCs w:val="26"/>
          <w:lang w:val="en-US"/>
        </w:rPr>
        <w:t>(</w:t>
      </w:r>
      <w:hyperlink r:id="rId12" w:history="1">
        <w:r w:rsidRPr="002C5039">
          <w:rPr>
            <w:rStyle w:val="Hyperlnk"/>
            <w:rFonts w:ascii="Times New Roman" w:hAnsi="Times New Roman"/>
            <w:bCs/>
            <w:i/>
            <w:color w:val="auto"/>
            <w:sz w:val="26"/>
            <w:szCs w:val="26"/>
            <w:u w:val="none"/>
            <w:lang w:val="en-US"/>
          </w:rPr>
          <w:t>bosse@jarwander.se</w:t>
        </w:r>
      </w:hyperlink>
      <w:r w:rsidRPr="002C5039">
        <w:rPr>
          <w:rFonts w:ascii="Times New Roman" w:hAnsi="Times New Roman"/>
          <w:bCs/>
          <w:i/>
          <w:sz w:val="26"/>
          <w:szCs w:val="26"/>
          <w:lang w:val="en-US"/>
        </w:rPr>
        <w:t xml:space="preserve">; </w:t>
      </w:r>
      <w:hyperlink r:id="rId13" w:history="1">
        <w:r w:rsidRPr="002C5039">
          <w:rPr>
            <w:rStyle w:val="Hyperlnk"/>
            <w:rFonts w:ascii="Times New Roman" w:hAnsi="Times New Roman"/>
            <w:bCs/>
            <w:i/>
            <w:color w:val="auto"/>
            <w:sz w:val="26"/>
            <w:szCs w:val="26"/>
            <w:u w:val="none"/>
            <w:lang w:val="en-US"/>
          </w:rPr>
          <w:t>sandquist10@telia.com</w:t>
        </w:r>
      </w:hyperlink>
      <w:r w:rsidRPr="002C5039">
        <w:rPr>
          <w:rFonts w:ascii="Times New Roman" w:hAnsi="Times New Roman"/>
          <w:bCs/>
          <w:i/>
          <w:sz w:val="26"/>
          <w:szCs w:val="26"/>
          <w:lang w:val="en-US"/>
        </w:rPr>
        <w:t xml:space="preserve">; </w:t>
      </w:r>
      <w:hyperlink r:id="rId14" w:history="1">
        <w:r w:rsidRPr="002C5039">
          <w:rPr>
            <w:rStyle w:val="Hyperlnk"/>
            <w:rFonts w:ascii="Times New Roman" w:hAnsi="Times New Roman"/>
            <w:bCs/>
            <w:i/>
            <w:color w:val="auto"/>
            <w:sz w:val="26"/>
            <w:szCs w:val="26"/>
            <w:u w:val="none"/>
            <w:lang w:val="en-US"/>
          </w:rPr>
          <w:t>ulf.norhammar@telia.com</w:t>
        </w:r>
      </w:hyperlink>
      <w:r w:rsidRPr="002C5039">
        <w:rPr>
          <w:rFonts w:ascii="Times New Roman" w:hAnsi="Times New Roman"/>
          <w:bCs/>
          <w:i/>
          <w:sz w:val="26"/>
          <w:szCs w:val="26"/>
          <w:lang w:val="en-US"/>
        </w:rPr>
        <w:t xml:space="preserve">) </w:t>
      </w:r>
    </w:p>
    <w:p w:rsidR="007C6558" w:rsidRDefault="007C6558" w:rsidP="007C6558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7C6558" w:rsidRPr="004049E0" w:rsidRDefault="007C6558" w:rsidP="007C6558">
      <w:pPr>
        <w:spacing w:after="0" w:line="240" w:lineRule="auto"/>
        <w:rPr>
          <w:rFonts w:eastAsia="Calibri"/>
          <w:b/>
          <w:i/>
          <w:sz w:val="28"/>
          <w:szCs w:val="28"/>
        </w:rPr>
      </w:pPr>
      <w:r w:rsidRPr="004049E0">
        <w:rPr>
          <w:rFonts w:eastAsia="Calibri"/>
          <w:b/>
          <w:i/>
          <w:sz w:val="28"/>
          <w:szCs w:val="28"/>
        </w:rPr>
        <w:t xml:space="preserve">Dagordning </w:t>
      </w:r>
    </w:p>
    <w:p w:rsidR="007C6558" w:rsidRPr="004049E0" w:rsidRDefault="007C6558" w:rsidP="007C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4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9E0">
        <w:rPr>
          <w:rFonts w:ascii="Times New Roman" w:eastAsia="Calibri" w:hAnsi="Times New Roman" w:cs="Times New Roman"/>
          <w:sz w:val="26"/>
          <w:szCs w:val="26"/>
        </w:rPr>
        <w:t>Mötets öppnade, upprättande av röstlängd och fastställande av dagordning</w:t>
      </w:r>
    </w:p>
    <w:p w:rsidR="007C6558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049E0">
        <w:rPr>
          <w:rFonts w:ascii="Times New Roman" w:eastAsia="Calibri" w:hAnsi="Times New Roman" w:cs="Times New Roman"/>
          <w:i/>
          <w:sz w:val="24"/>
          <w:szCs w:val="24"/>
          <w:u w:val="single"/>
        </w:rPr>
        <w:t>Beslutsförslag</w:t>
      </w:r>
      <w:r w:rsidRPr="004049E0">
        <w:rPr>
          <w:rFonts w:ascii="Times New Roman" w:eastAsia="Calibri" w:hAnsi="Times New Roman" w:cs="Times New Roman"/>
          <w:i/>
          <w:sz w:val="24"/>
          <w:szCs w:val="24"/>
        </w:rPr>
        <w:t>: Utsänd d</w:t>
      </w:r>
      <w:r>
        <w:rPr>
          <w:rFonts w:ascii="Times New Roman" w:eastAsia="Calibri" w:hAnsi="Times New Roman" w:cs="Times New Roman"/>
          <w:i/>
          <w:sz w:val="24"/>
          <w:szCs w:val="24"/>
        </w:rPr>
        <w:t>agordning</w:t>
      </w:r>
      <w:r w:rsidRPr="004049E0">
        <w:rPr>
          <w:rFonts w:ascii="Times New Roman" w:eastAsia="Calibri" w:hAnsi="Times New Roman" w:cs="Times New Roman"/>
          <w:i/>
          <w:sz w:val="24"/>
          <w:szCs w:val="24"/>
        </w:rPr>
        <w:t xml:space="preserve"> fastställs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C6558" w:rsidRPr="009E2D19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C6558" w:rsidRPr="004049E0" w:rsidRDefault="007C6558" w:rsidP="007C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49E0">
        <w:rPr>
          <w:rFonts w:ascii="Times New Roman" w:eastAsia="Calibri" w:hAnsi="Times New Roman" w:cs="Times New Roman"/>
          <w:sz w:val="26"/>
          <w:szCs w:val="26"/>
        </w:rPr>
        <w:t xml:space="preserve"> Fråga om mötet är behörigt utlyst.</w:t>
      </w:r>
    </w:p>
    <w:p w:rsidR="007C6558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Beslutsförslag: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Årsmötet är behörigt utlyst. </w:t>
      </w:r>
      <w:r>
        <w:rPr>
          <w:rFonts w:ascii="Times New Roman" w:eastAsia="Calibri" w:hAnsi="Times New Roman" w:cs="Times New Roman"/>
          <w:sz w:val="24"/>
          <w:szCs w:val="24"/>
        </w:rPr>
        <w:t>(Kallelse skall ske minst 14 dagar innan)</w:t>
      </w:r>
    </w:p>
    <w:p w:rsidR="007C6558" w:rsidRPr="009E2D19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C6558" w:rsidRPr="004049E0" w:rsidRDefault="007C6558" w:rsidP="007C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49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Val av ordförande, </w:t>
      </w:r>
      <w:r w:rsidRPr="004049E0">
        <w:rPr>
          <w:rFonts w:ascii="Times New Roman" w:eastAsia="Calibri" w:hAnsi="Times New Roman" w:cs="Times New Roman"/>
          <w:sz w:val="26"/>
          <w:szCs w:val="26"/>
        </w:rPr>
        <w:t xml:space="preserve">sekreterare </w:t>
      </w:r>
      <w:r>
        <w:rPr>
          <w:rFonts w:ascii="Times New Roman" w:eastAsia="Calibri" w:hAnsi="Times New Roman" w:cs="Times New Roman"/>
          <w:sz w:val="26"/>
          <w:szCs w:val="26"/>
        </w:rPr>
        <w:t xml:space="preserve">och två justeringsmän </w:t>
      </w:r>
      <w:r w:rsidRPr="004049E0">
        <w:rPr>
          <w:rFonts w:ascii="Times New Roman" w:eastAsia="Calibri" w:hAnsi="Times New Roman" w:cs="Times New Roman"/>
          <w:sz w:val="26"/>
          <w:szCs w:val="26"/>
        </w:rPr>
        <w:t>för mötet</w:t>
      </w:r>
    </w:p>
    <w:p w:rsidR="007C6558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Beslutsförslag: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43971"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>ordf. Bo Jarwander, sekr. Jan Sandquist</w:t>
      </w:r>
    </w:p>
    <w:p w:rsidR="007C6558" w:rsidRDefault="007C6558" w:rsidP="00B43971">
      <w:pPr>
        <w:spacing w:after="0" w:line="240" w:lineRule="auto"/>
        <w:ind w:left="1948" w:firstLine="66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justeringsmän Inga Rönnholm och Göran Sjöberg</w:t>
      </w:r>
    </w:p>
    <w:p w:rsidR="007C6558" w:rsidRPr="009E2D19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7C6558" w:rsidRDefault="007C6558" w:rsidP="007C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49E0">
        <w:rPr>
          <w:rFonts w:ascii="Times New Roman" w:eastAsia="Calibri" w:hAnsi="Times New Roman" w:cs="Times New Roman"/>
          <w:sz w:val="26"/>
          <w:szCs w:val="26"/>
        </w:rPr>
        <w:t xml:space="preserve"> Styrelsens verksamhetsberättelse</w:t>
      </w:r>
      <w:r>
        <w:rPr>
          <w:rFonts w:ascii="Times New Roman" w:eastAsia="Calibri" w:hAnsi="Times New Roman" w:cs="Times New Roman"/>
          <w:sz w:val="26"/>
          <w:szCs w:val="26"/>
        </w:rPr>
        <w:t xml:space="preserve"> för 2020</w:t>
      </w:r>
    </w:p>
    <w:p w:rsidR="007C6558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A30E3">
        <w:rPr>
          <w:rFonts w:ascii="Times New Roman" w:eastAsia="Calibri" w:hAnsi="Times New Roman" w:cs="Times New Roman"/>
          <w:i/>
          <w:sz w:val="24"/>
          <w:szCs w:val="24"/>
          <w:u w:val="single"/>
        </w:rPr>
        <w:t>Beslutsförslag</w:t>
      </w:r>
      <w:r w:rsidR="00B43971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B43971"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>Läggs till handlingarna.</w:t>
      </w:r>
    </w:p>
    <w:p w:rsidR="007C6558" w:rsidRPr="009E2D19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7C6558" w:rsidRDefault="007C6558" w:rsidP="007C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49E0">
        <w:rPr>
          <w:rFonts w:ascii="Times New Roman" w:eastAsia="Calibri" w:hAnsi="Times New Roman" w:cs="Times New Roman"/>
          <w:sz w:val="26"/>
          <w:szCs w:val="26"/>
        </w:rPr>
        <w:t>Revisorns berättelse</w:t>
      </w:r>
    </w:p>
    <w:p w:rsidR="007C6558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Beslutsförslag: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4397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C1533">
        <w:rPr>
          <w:rFonts w:ascii="Times New Roman" w:eastAsia="Calibri" w:hAnsi="Times New Roman" w:cs="Times New Roman"/>
          <w:i/>
          <w:sz w:val="24"/>
          <w:szCs w:val="24"/>
        </w:rPr>
        <w:t>Läggs till handlingarna.</w:t>
      </w:r>
    </w:p>
    <w:p w:rsidR="007C6558" w:rsidRPr="009E2D19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C6558" w:rsidRDefault="007C6558" w:rsidP="007C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49E0">
        <w:rPr>
          <w:rFonts w:ascii="Times New Roman" w:eastAsia="Calibri" w:hAnsi="Times New Roman" w:cs="Times New Roman"/>
          <w:sz w:val="26"/>
          <w:szCs w:val="26"/>
        </w:rPr>
        <w:t>Fastställande av resultat- och balansräkning</w:t>
      </w:r>
    </w:p>
    <w:p w:rsidR="007C6558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E2D19">
        <w:rPr>
          <w:rFonts w:ascii="Times New Roman" w:eastAsia="Calibri" w:hAnsi="Times New Roman" w:cs="Times New Roman"/>
          <w:i/>
          <w:sz w:val="24"/>
          <w:szCs w:val="24"/>
          <w:u w:val="single"/>
        </w:rPr>
        <w:t>Beslutsförslag:</w:t>
      </w:r>
      <w:r w:rsidRPr="009E2D19">
        <w:rPr>
          <w:rFonts w:ascii="Times New Roman" w:eastAsia="Calibri" w:hAnsi="Times New Roman" w:cs="Times New Roman"/>
          <w:i/>
          <w:sz w:val="24"/>
          <w:szCs w:val="24"/>
        </w:rPr>
        <w:t xml:space="preserve"> Redovisningen fastställs, resultatet balanseras i ny räkning</w:t>
      </w:r>
    </w:p>
    <w:p w:rsidR="007C6558" w:rsidRPr="009E2D19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7C6558" w:rsidRDefault="007C6558" w:rsidP="007C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49E0">
        <w:rPr>
          <w:rFonts w:ascii="Times New Roman" w:eastAsia="Calibri" w:hAnsi="Times New Roman" w:cs="Times New Roman"/>
          <w:sz w:val="26"/>
          <w:szCs w:val="26"/>
        </w:rPr>
        <w:t xml:space="preserve"> Fråga om ansvarsfrihet för styrelsen</w:t>
      </w:r>
    </w:p>
    <w:p w:rsidR="007C6558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Beslutsförslag</w:t>
      </w:r>
      <w:r w:rsidR="00B43971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Ansvarsfrihet beviljas. </w:t>
      </w:r>
      <w:r>
        <w:rPr>
          <w:rFonts w:ascii="Times New Roman" w:eastAsia="Calibri" w:hAnsi="Times New Roman" w:cs="Times New Roman"/>
          <w:sz w:val="24"/>
          <w:szCs w:val="24"/>
        </w:rPr>
        <w:t>(Revisorn tillstyrker ansvarsfrihet.)</w:t>
      </w:r>
    </w:p>
    <w:p w:rsidR="007C6558" w:rsidRPr="009E2D19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7C6558" w:rsidRDefault="007C6558" w:rsidP="007C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49E0">
        <w:rPr>
          <w:rFonts w:ascii="Times New Roman" w:eastAsia="Calibri" w:hAnsi="Times New Roman" w:cs="Times New Roman"/>
          <w:sz w:val="26"/>
          <w:szCs w:val="26"/>
        </w:rPr>
        <w:t xml:space="preserve"> Fasst</w:t>
      </w:r>
      <w:r>
        <w:rPr>
          <w:rFonts w:ascii="Times New Roman" w:eastAsia="Calibri" w:hAnsi="Times New Roman" w:cs="Times New Roman"/>
          <w:sz w:val="26"/>
          <w:szCs w:val="26"/>
        </w:rPr>
        <w:t>ällande om medlemsavgift för 2022</w:t>
      </w:r>
    </w:p>
    <w:p w:rsidR="007C6558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Beslutsförslag: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Oförändrade avgifter (250, 400 </w:t>
      </w:r>
      <w:r w:rsidR="0033246E">
        <w:rPr>
          <w:rFonts w:ascii="Times New Roman" w:eastAsia="Calibri" w:hAnsi="Times New Roman" w:cs="Times New Roman"/>
          <w:i/>
          <w:sz w:val="24"/>
          <w:szCs w:val="24"/>
        </w:rPr>
        <w:t>resp.25 kr/år.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C6558" w:rsidRPr="00D24930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7C6558" w:rsidRDefault="007C6558" w:rsidP="007C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Val av styrelse.</w:t>
      </w:r>
    </w:p>
    <w:p w:rsidR="007C6558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Beslutsförslag: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43971">
        <w:rPr>
          <w:rFonts w:ascii="Times New Roman" w:eastAsia="Calibri" w:hAnsi="Times New Roman" w:cs="Times New Roman"/>
          <w:i/>
          <w:sz w:val="24"/>
          <w:szCs w:val="24"/>
        </w:rPr>
        <w:t>Omval på samtliga poster. (Se års</w:t>
      </w:r>
      <w:r>
        <w:rPr>
          <w:rFonts w:ascii="Times New Roman" w:eastAsia="Calibri" w:hAnsi="Times New Roman" w:cs="Times New Roman"/>
          <w:i/>
          <w:sz w:val="24"/>
          <w:szCs w:val="24"/>
        </w:rPr>
        <w:t>berättelsen)</w:t>
      </w:r>
    </w:p>
    <w:p w:rsidR="007C6558" w:rsidRPr="00D24930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7C6558" w:rsidRDefault="007C6558" w:rsidP="007C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49E0">
        <w:rPr>
          <w:rFonts w:ascii="Times New Roman" w:eastAsia="Calibri" w:hAnsi="Times New Roman" w:cs="Times New Roman"/>
          <w:sz w:val="26"/>
          <w:szCs w:val="26"/>
        </w:rPr>
        <w:t xml:space="preserve"> Val av revisor och revisorssuppleant</w:t>
      </w:r>
    </w:p>
    <w:p w:rsidR="007C6558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Beslutsförslag: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B6F9E">
        <w:rPr>
          <w:rFonts w:ascii="Times New Roman" w:eastAsia="Calibri" w:hAnsi="Times New Roman" w:cs="Times New Roman"/>
          <w:i/>
          <w:sz w:val="24"/>
          <w:szCs w:val="24"/>
        </w:rPr>
        <w:t>Maria Holst (Göran Udd AB), Curt Frodlund (suppl.)</w:t>
      </w:r>
    </w:p>
    <w:p w:rsidR="007C6558" w:rsidRPr="00D24930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7C6558" w:rsidRDefault="007C6558" w:rsidP="007C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49E0">
        <w:rPr>
          <w:rFonts w:ascii="Times New Roman" w:eastAsia="Calibri" w:hAnsi="Times New Roman" w:cs="Times New Roman"/>
          <w:sz w:val="26"/>
          <w:szCs w:val="26"/>
        </w:rPr>
        <w:t xml:space="preserve"> Val av tre ledamöter till valberedningen, varav en sammankallande</w:t>
      </w:r>
    </w:p>
    <w:p w:rsidR="007C6558" w:rsidRPr="00D24930" w:rsidRDefault="007C6558" w:rsidP="007C6558">
      <w:pPr>
        <w:pStyle w:val="Liststycke"/>
        <w:spacing w:after="0" w:line="240" w:lineRule="auto"/>
        <w:ind w:left="644"/>
        <w:rPr>
          <w:rFonts w:ascii="Times New Roman" w:eastAsia="Calibri" w:hAnsi="Times New Roman" w:cs="Times New Roman"/>
          <w:i/>
          <w:sz w:val="24"/>
          <w:szCs w:val="24"/>
        </w:rPr>
      </w:pPr>
      <w:r w:rsidRPr="00D24930">
        <w:rPr>
          <w:rFonts w:ascii="Times New Roman" w:eastAsia="Calibri" w:hAnsi="Times New Roman" w:cs="Times New Roman"/>
          <w:i/>
          <w:sz w:val="24"/>
          <w:szCs w:val="24"/>
          <w:u w:val="single"/>
        </w:rPr>
        <w:t>Beslutsförslag:</w:t>
      </w:r>
      <w:r w:rsidRPr="00D24930">
        <w:rPr>
          <w:rFonts w:ascii="Times New Roman" w:eastAsia="Calibri" w:hAnsi="Times New Roman" w:cs="Times New Roman"/>
          <w:i/>
          <w:sz w:val="24"/>
          <w:szCs w:val="24"/>
        </w:rPr>
        <w:t xml:space="preserve"> Omval</w:t>
      </w:r>
    </w:p>
    <w:p w:rsidR="007C6558" w:rsidRPr="00D24930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C6558" w:rsidRDefault="007C6558" w:rsidP="007C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12C74">
        <w:rPr>
          <w:rFonts w:ascii="Times New Roman" w:eastAsia="Calibri" w:hAnsi="Times New Roman" w:cs="Times New Roman"/>
          <w:sz w:val="26"/>
          <w:szCs w:val="26"/>
        </w:rPr>
        <w:t xml:space="preserve"> Behandling av inkomna motioner och förslag. Övrigt</w:t>
      </w:r>
    </w:p>
    <w:p w:rsidR="007C6558" w:rsidRPr="00312C74" w:rsidRDefault="007C6558" w:rsidP="007C6558">
      <w:pPr>
        <w:pStyle w:val="Liststycke"/>
        <w:spacing w:after="0" w:line="240" w:lineRule="auto"/>
        <w:ind w:left="644"/>
        <w:rPr>
          <w:rFonts w:ascii="Times New Roman" w:eastAsia="Calibri" w:hAnsi="Times New Roman" w:cs="Times New Roman"/>
          <w:i/>
          <w:sz w:val="24"/>
          <w:szCs w:val="24"/>
        </w:rPr>
      </w:pPr>
      <w:r w:rsidRPr="00312C74">
        <w:rPr>
          <w:rFonts w:ascii="Times New Roman" w:eastAsia="Calibri" w:hAnsi="Times New Roman" w:cs="Times New Roman"/>
          <w:i/>
          <w:sz w:val="24"/>
          <w:szCs w:val="24"/>
          <w:u w:val="single"/>
        </w:rPr>
        <w:t>Beslutsförslag: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Hänskjuts till senare  föreningsmöte</w:t>
      </w:r>
    </w:p>
    <w:p w:rsidR="007C6558" w:rsidRPr="00312C74" w:rsidRDefault="007C6558" w:rsidP="007C65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C6558" w:rsidRPr="004049E0" w:rsidRDefault="007C6558" w:rsidP="007C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49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Mötet avslutas</w:t>
      </w:r>
    </w:p>
    <w:p w:rsidR="007C6558" w:rsidRDefault="007C6558"/>
    <w:sectPr w:rsidR="007C6558" w:rsidSect="007C6558">
      <w:pgSz w:w="11906" w:h="16838"/>
      <w:pgMar w:top="680" w:right="113" w:bottom="284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1C0D"/>
    <w:multiLevelType w:val="hybridMultilevel"/>
    <w:tmpl w:val="770EB6E2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50000" w:hash="8wIWy6KMI+OjA1wSd7A4xUUPp0U=" w:salt="V6aZQxf6cjdeorpalkDjCQ=="/>
  <w:defaultTabStop w:val="1304"/>
  <w:autoHyphenation/>
  <w:hyphenationZone w:val="425"/>
  <w:drawingGridHorizontalSpacing w:val="110"/>
  <w:displayHorizontalDrawingGridEvery w:val="2"/>
  <w:characterSpacingControl w:val="doNotCompress"/>
  <w:compat/>
  <w:rsids>
    <w:rsidRoot w:val="007C6558"/>
    <w:rsid w:val="00005AA7"/>
    <w:rsid w:val="0006464E"/>
    <w:rsid w:val="001452C3"/>
    <w:rsid w:val="0027479E"/>
    <w:rsid w:val="002C5039"/>
    <w:rsid w:val="0033246E"/>
    <w:rsid w:val="004065CB"/>
    <w:rsid w:val="004C58E6"/>
    <w:rsid w:val="005A6A6E"/>
    <w:rsid w:val="005D07E4"/>
    <w:rsid w:val="005E63E3"/>
    <w:rsid w:val="00600856"/>
    <w:rsid w:val="007B6F9E"/>
    <w:rsid w:val="007C1533"/>
    <w:rsid w:val="007C6558"/>
    <w:rsid w:val="008261C4"/>
    <w:rsid w:val="0094566E"/>
    <w:rsid w:val="009B2403"/>
    <w:rsid w:val="00A00E34"/>
    <w:rsid w:val="00A13DD9"/>
    <w:rsid w:val="00A776A7"/>
    <w:rsid w:val="00AD66D1"/>
    <w:rsid w:val="00B43971"/>
    <w:rsid w:val="00B4761F"/>
    <w:rsid w:val="00B60337"/>
    <w:rsid w:val="00D31AC7"/>
    <w:rsid w:val="00E17F21"/>
    <w:rsid w:val="00E403A1"/>
    <w:rsid w:val="00ED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58"/>
  </w:style>
  <w:style w:type="paragraph" w:styleId="Rubrik1">
    <w:name w:val="heading 1"/>
    <w:basedOn w:val="Normal"/>
    <w:next w:val="Normal"/>
    <w:link w:val="Rubrik1Char"/>
    <w:uiPriority w:val="9"/>
    <w:qFormat/>
    <w:rsid w:val="007C6558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C6558"/>
    <w:pPr>
      <w:keepNext/>
      <w:widowControl w:val="0"/>
      <w:autoSpaceDE w:val="0"/>
      <w:autoSpaceDN w:val="0"/>
      <w:adjustRightInd w:val="0"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C6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7C6558"/>
    <w:rPr>
      <w:rFonts w:ascii="Calibri" w:eastAsia="Calibri" w:hAnsi="Calibri" w:cs="Calibri"/>
      <w:lang w:eastAsia="sv-SE"/>
    </w:rPr>
  </w:style>
  <w:style w:type="character" w:styleId="Hyperlnk">
    <w:name w:val="Hyperlink"/>
    <w:uiPriority w:val="99"/>
    <w:unhideWhenUsed/>
    <w:rsid w:val="007C655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655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C655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7C655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Brdtext3">
    <w:name w:val="Body Text 3"/>
    <w:basedOn w:val="Normal"/>
    <w:link w:val="Brdtext3Char"/>
    <w:uiPriority w:val="99"/>
    <w:unhideWhenUsed/>
    <w:rsid w:val="007C65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sv-SE"/>
    </w:rPr>
  </w:style>
  <w:style w:type="character" w:customStyle="1" w:styleId="Brdtext3Char">
    <w:name w:val="Brödtext 3 Char"/>
    <w:basedOn w:val="Standardstycketeckensnitt"/>
    <w:link w:val="Brdtext3"/>
    <w:uiPriority w:val="99"/>
    <w:rsid w:val="007C6558"/>
    <w:rPr>
      <w:rFonts w:ascii="Times New Roman" w:eastAsia="Times New Roman" w:hAnsi="Times New Roman" w:cs="Times New Roman"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C6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se@jarwander.se" TargetMode="External"/><Relationship Id="rId13" Type="http://schemas.openxmlformats.org/officeDocument/2006/relationships/hyperlink" Target="mailto:sandquist10@te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zzklubben.se" TargetMode="External"/><Relationship Id="rId12" Type="http://schemas.openxmlformats.org/officeDocument/2006/relationships/hyperlink" Target="mailto:bosse@jarwander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jazzklubben.s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ulf.norhammar@te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sandquist10@telia.com" TargetMode="External"/><Relationship Id="rId14" Type="http://schemas.openxmlformats.org/officeDocument/2006/relationships/hyperlink" Target="mailto:ulf.norhammar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1873</Words>
  <Characters>9933</Characters>
  <Application>Microsoft Office Word</Application>
  <DocSecurity>8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ulf@norhammar.se</dc:creator>
  <cp:lastModifiedBy>Foreningsradet</cp:lastModifiedBy>
  <cp:revision>2</cp:revision>
  <cp:lastPrinted>2021-02-19T11:17:00Z</cp:lastPrinted>
  <dcterms:created xsi:type="dcterms:W3CDTF">2021-02-19T11:24:00Z</dcterms:created>
  <dcterms:modified xsi:type="dcterms:W3CDTF">2021-02-19T11:24:00Z</dcterms:modified>
</cp:coreProperties>
</file>