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CC" w:rsidRPr="003A392A" w:rsidRDefault="005D59CC" w:rsidP="005D59CC">
      <w:pPr>
        <w:tabs>
          <w:tab w:val="left" w:pos="567"/>
          <w:tab w:val="left" w:pos="1134"/>
          <w:tab w:val="left" w:pos="1701"/>
        </w:tabs>
        <w:spacing w:after="0"/>
        <w:rPr>
          <w:rFonts w:ascii="Tahoma" w:hAnsi="Tahoma" w:cs="Tahoma"/>
          <w:b/>
          <w:sz w:val="28"/>
          <w:szCs w:val="28"/>
        </w:rPr>
      </w:pPr>
      <w:bookmarkStart w:id="0" w:name="_GoBack"/>
      <w:bookmarkEnd w:id="0"/>
      <w:r w:rsidRPr="003A392A">
        <w:rPr>
          <w:rFonts w:ascii="Tahoma" w:hAnsi="Tahoma" w:cs="Tahoma"/>
          <w:b/>
          <w:sz w:val="28"/>
          <w:szCs w:val="28"/>
        </w:rPr>
        <w:t xml:space="preserve"> NORMALSTADGAR för</w:t>
      </w:r>
    </w:p>
    <w:p w:rsidR="005D59CC" w:rsidRPr="003A392A" w:rsidRDefault="005D59CC" w:rsidP="005D59CC">
      <w:pPr>
        <w:tabs>
          <w:tab w:val="left" w:pos="567"/>
          <w:tab w:val="left" w:pos="1134"/>
          <w:tab w:val="left" w:pos="1701"/>
        </w:tabs>
        <w:spacing w:after="120"/>
        <w:rPr>
          <w:rFonts w:ascii="Tahoma" w:hAnsi="Tahoma" w:cs="Tahoma"/>
          <w:b/>
          <w:sz w:val="28"/>
          <w:szCs w:val="28"/>
        </w:rPr>
      </w:pPr>
      <w:r w:rsidRPr="003A392A">
        <w:rPr>
          <w:rFonts w:ascii="Tahoma" w:hAnsi="Tahoma" w:cs="Tahoma"/>
          <w:b/>
          <w:sz w:val="28"/>
          <w:szCs w:val="28"/>
        </w:rPr>
        <w:t>bygdegårdsförening</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1. NAMN</w:t>
      </w:r>
    </w:p>
    <w:p w:rsidR="005D59CC"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Föreningens namn är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DB01C2" w:rsidP="005D59CC">
      <w:pPr>
        <w:tabs>
          <w:tab w:val="left" w:pos="567"/>
          <w:tab w:val="left" w:pos="1134"/>
          <w:tab w:val="left" w:pos="1701"/>
        </w:tabs>
        <w:spacing w:after="120"/>
        <w:rPr>
          <w:rFonts w:ascii="Georgia" w:hAnsi="Georgia" w:cstheme="minorHAnsi"/>
        </w:rPr>
      </w:pPr>
      <w:r>
        <w:rPr>
          <w:rFonts w:ascii="Georgia" w:hAnsi="Georgia" w:cstheme="minorHAnsi"/>
        </w:rPr>
        <w:t>Bygdegårdsföreningen Viljan Bråthult</w:t>
      </w:r>
      <w:r w:rsidR="005D59CC" w:rsidRPr="00804D67">
        <w:rPr>
          <w:rFonts w:ascii="Georgia" w:hAnsi="Georgia" w:cstheme="minorHAnsi"/>
        </w:rPr>
        <w:t>_________________________________________________________</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2. ÄNDAMÅL</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 som är partipolitiskt och religiöst obunden, har till uppgift att driva en allmän samlingslokal, erbjuda mötesplatser och värna mötesfriheten. Lokalen ska opartiskt och på skäliga villkor uthyras till föreningens medlemmar, enskilda, ideella organisationer, företag och offentliga myndigheter, som önskar använda lokalen förutsatt att de delar föreningens demokratiska värderingar.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 finns till på bygdens initiativ och ska bidra till lokal utveckling där den verkar. Genom kulturverksamhet och andra insatser ska föreningen erbjuda meningsfulla aktiviteter för att stärka bygdens attraktionskraft.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 att främja sitt ändamål ska föreningen samarbeta med liknande organisationer samt vara ansluten till Bygdegårdarnas Riksförbund.</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3. HEMVIST OCH FÖRENINGSFORM</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 är en ideell förening med hemvist i ____</w:t>
      </w:r>
      <w:r w:rsidR="00DB01C2">
        <w:rPr>
          <w:rFonts w:ascii="Georgia" w:hAnsi="Georgia" w:cstheme="minorHAnsi"/>
        </w:rPr>
        <w:t xml:space="preserve">Älmhults </w:t>
      </w:r>
      <w:r w:rsidRPr="00804D67">
        <w:rPr>
          <w:rFonts w:ascii="Georgia" w:hAnsi="Georgia" w:cstheme="minorHAnsi"/>
        </w:rPr>
        <w:t xml:space="preserve">___________________kommun,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DB01C2"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Kronobergs</w:t>
      </w:r>
      <w:r w:rsidR="005D59CC" w:rsidRPr="00804D67">
        <w:rPr>
          <w:rFonts w:ascii="Georgia" w:hAnsi="Georgia" w:cstheme="minorHAnsi"/>
        </w:rPr>
        <w:t>________________________________________län</w:t>
      </w:r>
      <w:proofErr w:type="spellEnd"/>
      <w:r w:rsidR="005D59CC" w:rsidRPr="00804D67">
        <w:rPr>
          <w:rFonts w:ascii="Georgia" w:hAnsi="Georgia" w:cstheme="minorHAnsi"/>
        </w:rPr>
        <w: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4. INTRÄDE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Medlemskap i föreningen kan erhållas av förening, stiftelse, annan organisation, familj eller enskild person, som vill främja föreningens verksamhet och ändamål.</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5. AVGIFTER OCH MEDLEMSKAP</w:t>
      </w:r>
    </w:p>
    <w:p w:rsidR="005D59CC"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 är den som betalar avgift enligt överenskomna regler och med belopp som årligen fastställs av årsmötet.</w:t>
      </w:r>
    </w:p>
    <w:p w:rsidR="00EB5DC9" w:rsidRPr="00804D67" w:rsidRDefault="00EB5DC9"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6. UTESLUTNING</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lastRenderedPageBreak/>
        <w:t>Bryter medlem mot dessa stadgar, på annat sätt skadar föreningen, motarbetar dess syften eller avstår från att erlägga avgifter enligt överenskommelse kan styrelsen utesluta medlemmen ur föreningen.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 som motsätter sig uteslutningsbeslutet kan genom en skriftlig begäran inom 30 dagar hänskjuta beslutet till kommande årsmöte.</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xml:space="preserve">§ 7. ORGAN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organ</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Årsmöte</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Styrelse</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Revisorer</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Valberedning</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8.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årsmöte hålls årligen tidigast den 1 januari och senast den 28 februari. Vid årsmötet har varje medlem en röst. Beslut fattas med enkel majoritet. Om votering begärs i personval genomförs alltid sluten omröstning. Vid lika röstetal har föreningens ordförande utslagsröst utom vid personval då lotten avgör.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9. </w:t>
      </w:r>
      <w:r>
        <w:rPr>
          <w:rFonts w:ascii="Georgia" w:hAnsi="Georgia" w:cstheme="minorHAnsi"/>
          <w:b/>
        </w:rPr>
        <w:t xml:space="preserve">VID ORDINARIE ÅRSMÖTE SKA FÖLJANDE ÄRENDEN BEHANDLAS: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mötesordförande och sekreterare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personer att jämte mötesordföranden justera årsmötets protokoll</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rösträknare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föredragningslistan</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röstlängd</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Godkännande av kallelse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Styrelsens verksamhetsberättelse och ekonomiska berättelse över det gångna året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Revisorernas berättelse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balansräkning samt disposition av årets resultat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Ansvarsfrihet för styrelsens ledamöter</w:t>
      </w:r>
    </w:p>
    <w:p w:rsid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w:t>
      </w:r>
    </w:p>
    <w:p w:rsid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mandatperiodens längd </w:t>
      </w:r>
    </w:p>
    <w:p w:rsid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antal ledamöter i styrelsen och ev. antal ersättare </w:t>
      </w:r>
    </w:p>
    <w:p w:rsidR="005D59CC" w:rsidRP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ev. ersättning till styrelse m.fl.</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ordförande i föreningen</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lastRenderedPageBreak/>
        <w:t>Val av övriga styrelseledamöter samt ev. ersättare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revisorer och ersättare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 xml:space="preserve">Val av ombud och ersättare till bygdegårdsdistriktets stämma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ombud till övriga föreningar.</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 eventuella regler och belopp för nästkommande års medlemsavgift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 xml:space="preserve">Framställningar och förslag från styrelsen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Motioner och förslag från medlemmar som inkommit skriftligt till styrelsen senast 10 dagar före årsmötet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valberedning</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Vid årsmötet väckta frågor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Årsmötet bör också behandla de frågor som rekommenderas i årsmötesmaterial som föreningen erhåller från riksförbundet och bygdegårdsdistriktet.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10. EXTRA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Extra årsmöte hålls, när styrelsen eller revisorerna finner att det är nödvändigt eller när minst 1/10 av föreningens medlemmar begär det med en skriftlig motivering.</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På extra årsmöte får endast behandlas de ärenden som angivits i kallelsen.</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11. KALLELSE TILL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Kallelse till årsmöte ska ske genom personlig kallelse eller genom att annonsera publikt på bygden senast 14 dagar före mötet.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12. STYRELSE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angelägenheter sköts av en styrelse bestående av minst 5 ledamöter och det antal ersättare som årsmötet beslutar.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Mandatperioden kan vara på ett eller två år, enligt årsmötets beslut.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inom sig utse en</w:t>
      </w:r>
      <w:r>
        <w:rPr>
          <w:rFonts w:ascii="Georgia" w:hAnsi="Georgia" w:cstheme="minorHAnsi"/>
        </w:rPr>
        <w:t xml:space="preserve"> vice ordförande,</w:t>
      </w:r>
      <w:r w:rsidRPr="00804D67">
        <w:rPr>
          <w:rFonts w:ascii="Georgia" w:hAnsi="Georgia" w:cstheme="minorHAnsi"/>
        </w:rPr>
        <w:t xml:space="preserve"> sekreterare och kassör, förutsatt att inte årsmötet redan gjort det. En kontaktperson för uthyrning ska också utses. En kontaktperson för fastighetsfrågor bör utses. För att få aktuell information från riksförbundet och distriktet inom olika verksamhetsområden samt för att fördela arbetet i styrelsen kan föreningen också utse kontaktperson för kultur, försäkring, ungdom, miljö, landsbygdsutveckling, film/bio och hemsida.</w:t>
      </w:r>
    </w:p>
    <w:p w:rsidR="00AB3D9D" w:rsidRPr="00804D67" w:rsidRDefault="00AB3D9D"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13. STYRELSENS SAMMANTRÄDEN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sammanträder när ordföranden finner det lämpligt eller då minst två av styrelsens </w:t>
      </w:r>
      <w:r w:rsidRPr="00804D67">
        <w:rPr>
          <w:rFonts w:ascii="Georgia" w:hAnsi="Georgia" w:cstheme="minorHAnsi"/>
        </w:rPr>
        <w:lastRenderedPageBreak/>
        <w:t>ledamöter hos ordföranden skriftligen begär sammanträde.</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14. STYRELSENS BESLUTSFÖRHET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är beslutsför, när de närvarandes antal överstiger hälften av hela antalet ledamöter.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Beslut fattas med enkel majoritet. Vid lika röstetal har ordföranden utslagsröst utom vid personval då lotten avgör.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15. STYRELSENS UPPGIFTER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 enlighet med dessa stadgar sköta föreningens angelägenheter.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 föreskriven tid till Bygdegårdarnas Riksförbund insända fastställd årsavgift samt de uppgifter som Riksförbundet efterfrågar i årsrapporteringen.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ska föra en kontinuerligt uppdaterad medlemsförteckning.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äger med inteckning för skuld belasta föreningens fasta egendom, om styrelsens samtliga närvarande ledamöter är eniga om beslutet.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16. TECKNINGSRÄTT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eller de som styrelsen utser har föreningens teckningsrätt.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17. RÄKENSKAPER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omfattar tiden från den 1 januari till den 31 december.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senast 14 dagar före ordinarie årsmöte överlämna sina redovisningshandlingar till revisorerna.</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18. REVISORER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och styrelsens förvaltning ska granskas av två av ordinarie årsmöte utsedda revisorer.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 revisorerna ska utses ersättare. Revisorer och ersättare för dessa utses för ett år.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Revisionsberättelse ska lämnas till styrelsen senast 7 dagar före ordinarie årsmötet.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19. ÄNDRING AV FÖRENINGENS STADGAR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 ändring av dessa stadgar krävs 3/4-majoritet vid ett ordinarie årsmöte eller enkel majoritet vid två på varandra följande årsmöten, därav minst ett ordinarie.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20. UPPLÖSNING SAMT LIKVIDATION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Beslut om upplösning av föreningen eller om föreningens trädande i likvidation fattas vid två </w:t>
      </w:r>
      <w:r w:rsidRPr="00804D67">
        <w:rPr>
          <w:rFonts w:ascii="Georgia" w:hAnsi="Georgia" w:cstheme="minorHAnsi"/>
        </w:rPr>
        <w:lastRenderedPageBreak/>
        <w:t>på varandra följande årsmöten, varav en ordinarie. För att beslutet ska vara giltigt krävs 2/3-majoritet av de närvarande röstberättigade på det andra årsmötet. I kallelsen för detta möte ska framgå att upplösning eller likvidation är syftet med mötet.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Skulle föreningen upplösas ska föreningens behållna tillgångar tillfalla annan lokal sammanslutning eller organisation enligt årsmötets beslut för att användas till fortsatt främjande av föreningens ändamål.</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EB5DC9" w:rsidRDefault="005D59CC" w:rsidP="00EB5DC9">
      <w:pPr>
        <w:tabs>
          <w:tab w:val="left" w:pos="567"/>
          <w:tab w:val="left" w:pos="1134"/>
          <w:tab w:val="left" w:pos="1701"/>
        </w:tabs>
        <w:spacing w:after="120"/>
        <w:rPr>
          <w:rFonts w:ascii="Georgia" w:hAnsi="Georgia" w:cstheme="minorHAnsi"/>
          <w:i/>
        </w:rPr>
      </w:pPr>
      <w:r w:rsidRPr="00804D67">
        <w:rPr>
          <w:rFonts w:ascii="Georgia" w:hAnsi="Georgia" w:cstheme="minorHAnsi"/>
          <w:i/>
        </w:rPr>
        <w:t>Ovanstående stadg</w:t>
      </w:r>
      <w:r w:rsidR="00DB01C2">
        <w:rPr>
          <w:rFonts w:ascii="Georgia" w:hAnsi="Georgia" w:cstheme="minorHAnsi"/>
          <w:i/>
        </w:rPr>
        <w:t>ar har antagits på årsmöte den_25 februari 2020</w:t>
      </w:r>
      <w:r w:rsidR="00404004">
        <w:rPr>
          <w:rFonts w:ascii="Georgia" w:hAnsi="Georgia" w:cstheme="minorHAnsi"/>
          <w:i/>
        </w:rPr>
        <w:t xml:space="preserve"> och bekräftades på årsmötet 18 februari 2021</w:t>
      </w:r>
      <w:r w:rsidRPr="00804D67">
        <w:rPr>
          <w:rFonts w:ascii="Georgia" w:hAnsi="Georgia" w:cstheme="minorHAnsi"/>
          <w:i/>
        </w:rPr>
        <w:t>___________________</w:t>
      </w:r>
    </w:p>
    <w:sectPr w:rsidR="005D59CC" w:rsidRPr="00EB5DC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4C" w:rsidRDefault="0082294C" w:rsidP="00344E02">
      <w:pPr>
        <w:spacing w:after="0" w:line="240" w:lineRule="auto"/>
      </w:pPr>
      <w:r>
        <w:separator/>
      </w:r>
    </w:p>
  </w:endnote>
  <w:endnote w:type="continuationSeparator" w:id="0">
    <w:p w:rsidR="0082294C" w:rsidRDefault="0082294C"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4C" w:rsidRDefault="0082294C" w:rsidP="00344E02">
      <w:pPr>
        <w:spacing w:after="0" w:line="240" w:lineRule="auto"/>
      </w:pPr>
      <w:r>
        <w:separator/>
      </w:r>
    </w:p>
  </w:footnote>
  <w:footnote w:type="continuationSeparator" w:id="0">
    <w:p w:rsidR="0082294C" w:rsidRDefault="0082294C" w:rsidP="0034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2" w:rsidRDefault="00344E02">
    <w:pPr>
      <w:pStyle w:val="Sidhuvud"/>
    </w:pPr>
    <w:r>
      <w:rPr>
        <w:noProof/>
        <w:lang w:eastAsia="sv-SE"/>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9BC"/>
    <w:multiLevelType w:val="hybridMultilevel"/>
    <w:tmpl w:val="923E0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06FF1"/>
    <w:multiLevelType w:val="hybridMultilevel"/>
    <w:tmpl w:val="49B62ABA"/>
    <w:lvl w:ilvl="0" w:tplc="A9D8705A">
      <w:start w:val="1"/>
      <w:numFmt w:val="decimal"/>
      <w:lvlText w:val="%1."/>
      <w:lvlJc w:val="left"/>
      <w:pPr>
        <w:ind w:left="930" w:hanging="570"/>
      </w:pPr>
      <w:rPr>
        <w:rFonts w:hint="default"/>
      </w:rPr>
    </w:lvl>
    <w:lvl w:ilvl="1" w:tplc="91CE15B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E5166A"/>
    <w:multiLevelType w:val="hybridMultilevel"/>
    <w:tmpl w:val="CB8C610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E96BC0"/>
    <w:multiLevelType w:val="hybridMultilevel"/>
    <w:tmpl w:val="D90AD7A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0"/>
    <w:rsid w:val="000058D5"/>
    <w:rsid w:val="00030784"/>
    <w:rsid w:val="000F313D"/>
    <w:rsid w:val="001169D9"/>
    <w:rsid w:val="00117E81"/>
    <w:rsid w:val="001365D5"/>
    <w:rsid w:val="00151F27"/>
    <w:rsid w:val="00162DE9"/>
    <w:rsid w:val="00250251"/>
    <w:rsid w:val="0028143D"/>
    <w:rsid w:val="002B673D"/>
    <w:rsid w:val="00331330"/>
    <w:rsid w:val="00333382"/>
    <w:rsid w:val="00335D4C"/>
    <w:rsid w:val="00344E02"/>
    <w:rsid w:val="00366E6B"/>
    <w:rsid w:val="003C669E"/>
    <w:rsid w:val="003C7AFC"/>
    <w:rsid w:val="003D54DB"/>
    <w:rsid w:val="00404004"/>
    <w:rsid w:val="004E1AF8"/>
    <w:rsid w:val="00523567"/>
    <w:rsid w:val="00586F8D"/>
    <w:rsid w:val="005B64F1"/>
    <w:rsid w:val="005D59CC"/>
    <w:rsid w:val="006378B9"/>
    <w:rsid w:val="006E6915"/>
    <w:rsid w:val="006E7A1B"/>
    <w:rsid w:val="007006EB"/>
    <w:rsid w:val="007437C0"/>
    <w:rsid w:val="007807FA"/>
    <w:rsid w:val="007B3EDD"/>
    <w:rsid w:val="007E4E89"/>
    <w:rsid w:val="007F31D3"/>
    <w:rsid w:val="0082294C"/>
    <w:rsid w:val="00865D57"/>
    <w:rsid w:val="00867997"/>
    <w:rsid w:val="008872BF"/>
    <w:rsid w:val="00935236"/>
    <w:rsid w:val="009473DE"/>
    <w:rsid w:val="0096011F"/>
    <w:rsid w:val="009A7D9B"/>
    <w:rsid w:val="00A06726"/>
    <w:rsid w:val="00A2261A"/>
    <w:rsid w:val="00A56F70"/>
    <w:rsid w:val="00AB3D9D"/>
    <w:rsid w:val="00AF7015"/>
    <w:rsid w:val="00B43FF4"/>
    <w:rsid w:val="00B871C0"/>
    <w:rsid w:val="00BC54B1"/>
    <w:rsid w:val="00C03ADC"/>
    <w:rsid w:val="00C06644"/>
    <w:rsid w:val="00C43CD4"/>
    <w:rsid w:val="00C4774F"/>
    <w:rsid w:val="00DA2E65"/>
    <w:rsid w:val="00DB01C2"/>
    <w:rsid w:val="00DE443F"/>
    <w:rsid w:val="00DE47EC"/>
    <w:rsid w:val="00E475F3"/>
    <w:rsid w:val="00E71E0B"/>
    <w:rsid w:val="00E97BD5"/>
    <w:rsid w:val="00EB5DC9"/>
    <w:rsid w:val="00EF5058"/>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11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2.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94CA1-B24D-409A-99F7-D646B8C5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5851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PC</cp:lastModifiedBy>
  <cp:revision>2</cp:revision>
  <dcterms:created xsi:type="dcterms:W3CDTF">2022-02-01T15:16:00Z</dcterms:created>
  <dcterms:modified xsi:type="dcterms:W3CDTF">2022-02-01T15:16:00Z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