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C" w:rsidRDefault="00FC5C52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5760720" cy="988857"/>
            <wp:effectExtent l="0" t="0" r="0" b="1905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7C" w:rsidRDefault="00A7737C" w:rsidP="00FC5C52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36"/>
          <w:szCs w:val="36"/>
        </w:rPr>
      </w:pPr>
      <w:r w:rsidRPr="00090765">
        <w:rPr>
          <w:rFonts w:ascii="UniversLT-Bold" w:hAnsi="UniversLT-Bold" w:cs="UniversLT-Bold"/>
          <w:b/>
          <w:bCs/>
          <w:color w:val="000000"/>
          <w:sz w:val="36"/>
          <w:szCs w:val="36"/>
        </w:rPr>
        <w:t>Verksamhetsplan 201</w:t>
      </w:r>
      <w:r w:rsidR="00A15608">
        <w:rPr>
          <w:rFonts w:ascii="UniversLT-Bold" w:hAnsi="UniversLT-Bold" w:cs="UniversLT-Bold"/>
          <w:b/>
          <w:bCs/>
          <w:color w:val="000000"/>
          <w:sz w:val="36"/>
          <w:szCs w:val="36"/>
        </w:rPr>
        <w:t>9</w:t>
      </w:r>
      <w:r w:rsidRPr="00090765">
        <w:rPr>
          <w:rFonts w:ascii="UniversLT-Bold" w:hAnsi="UniversLT-Bold" w:cs="UniversLT-Bold"/>
          <w:b/>
          <w:bCs/>
          <w:color w:val="000000"/>
          <w:sz w:val="36"/>
          <w:szCs w:val="36"/>
        </w:rPr>
        <w:t>.</w:t>
      </w:r>
    </w:p>
    <w:p w:rsidR="001A0E99" w:rsidRPr="00090765" w:rsidRDefault="001A0E99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36"/>
          <w:szCs w:val="36"/>
        </w:rPr>
      </w:pPr>
    </w:p>
    <w:p w:rsidR="00A7737C" w:rsidRDefault="00FA01F5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>Förbundet 75 år, jubileumslogga.</w:t>
      </w:r>
    </w:p>
    <w:p w:rsidR="00FC5C52" w:rsidRDefault="00FC5C52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6909F8B6" wp14:editId="3E975242">
            <wp:simplePos x="0" y="0"/>
            <wp:positionH relativeFrom="column">
              <wp:posOffset>85090</wp:posOffset>
            </wp:positionH>
            <wp:positionV relativeFrom="paragraph">
              <wp:posOffset>53340</wp:posOffset>
            </wp:positionV>
            <wp:extent cx="946150" cy="976630"/>
            <wp:effectExtent l="0" t="0" r="6350" b="0"/>
            <wp:wrapNone/>
            <wp:docPr id="2" name="Bildobjekt 2" descr="C:\Users\Gina\Desktop\jubileumslogga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jubileumslogga B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8C" w:rsidRDefault="008A3F8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EC0BB6" w:rsidRDefault="00EC0BB6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E61DD2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4372864" cy="1868151"/>
            <wp:effectExtent l="0" t="0" r="0" b="0"/>
            <wp:docPr id="3" name="Bildobjekt 3" descr="C:\Users\Gina\Desktop\Stora Bedd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a\Desktop\Stora Beddin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33" cy="18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7C" w:rsidRDefault="008A3F8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>Stora Beddinge, Skånes 56</w:t>
      </w:r>
      <w:r w:rsidR="00A15608">
        <w:rPr>
          <w:rFonts w:ascii="UniversLT-Bold" w:hAnsi="UniversLT-Bold" w:cs="UniversLT-Bold"/>
          <w:b/>
          <w:bCs/>
          <w:color w:val="000000"/>
          <w:sz w:val="28"/>
          <w:szCs w:val="28"/>
        </w:rPr>
        <w:t>:</w:t>
      </w:r>
      <w:r w:rsidR="001A0E99"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e bygdegård. </w:t>
      </w:r>
    </w:p>
    <w:p w:rsidR="008210A0" w:rsidRDefault="008210A0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1A0E99" w:rsidRDefault="001A0E99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15608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>Östanå, Stenhuset, stämmoplats 2019</w:t>
      </w:r>
      <w:r w:rsidR="008210A0"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. </w:t>
      </w:r>
    </w:p>
    <w:p w:rsidR="00F35932" w:rsidRPr="00FA01F5" w:rsidRDefault="00F35932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48"/>
        </w:rPr>
      </w:pPr>
    </w:p>
    <w:p w:rsidR="00F35932" w:rsidRDefault="00B236F2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48"/>
          <w:szCs w:val="48"/>
        </w:rPr>
      </w:pPr>
      <w:r>
        <w:rPr>
          <w:rFonts w:ascii="Univers" w:hAnsi="Univers" w:cs="Univers"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2pt;height:189.7pt">
            <v:imagedata r:id="rId12" o:title="Stenhsuet"/>
          </v:shape>
        </w:pict>
      </w:r>
    </w:p>
    <w:p w:rsidR="00F35932" w:rsidRDefault="00F35932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48"/>
          <w:szCs w:val="48"/>
        </w:rPr>
      </w:pPr>
    </w:p>
    <w:p w:rsidR="00EC0BB6" w:rsidRDefault="00EC0BB6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48"/>
          <w:szCs w:val="48"/>
        </w:rPr>
      </w:pPr>
    </w:p>
    <w:p w:rsidR="00C77283" w:rsidRPr="00C11216" w:rsidRDefault="003D069D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color w:val="000000"/>
          <w:sz w:val="48"/>
          <w:szCs w:val="48"/>
        </w:rPr>
      </w:pPr>
      <w:r w:rsidRPr="00C11216">
        <w:rPr>
          <w:rFonts w:ascii="Univers" w:hAnsi="Univers" w:cs="Univers"/>
          <w:b/>
          <w:color w:val="000000"/>
          <w:sz w:val="48"/>
          <w:szCs w:val="48"/>
        </w:rPr>
        <w:lastRenderedPageBreak/>
        <w:t>2019</w:t>
      </w:r>
      <w:r w:rsidR="00C77283" w:rsidRPr="00C11216">
        <w:rPr>
          <w:rFonts w:ascii="Univers" w:hAnsi="Univers" w:cs="Univers"/>
          <w:b/>
          <w:color w:val="000000"/>
          <w:sz w:val="48"/>
          <w:szCs w:val="48"/>
        </w:rPr>
        <w:t xml:space="preserve"> Verksamhetsplan</w:t>
      </w:r>
    </w:p>
    <w:p w:rsidR="00C11216" w:rsidRDefault="00C11216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48"/>
          <w:szCs w:val="48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1. Framtidens bygdegårdsrörelse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 är landets största riksorganisation för allmänna samlingslokaler.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stor folkrörelse som </w:t>
      </w:r>
      <w:r w:rsidR="003D069D">
        <w:rPr>
          <w:rFonts w:ascii="Times New Roman" w:hAnsi="Times New Roman" w:cs="Times New Roman"/>
          <w:color w:val="000000"/>
          <w:sz w:val="24"/>
          <w:szCs w:val="24"/>
        </w:rPr>
        <w:t>ökat i medlemsantal oavbrutet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år i rad. Bygdegårdarna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arbetar för att fånga upp allt engagemang som finns runt om i landet för att skapa mötesplatser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möjlighet till utveckling.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viktig lokal infrastruktur som bidrar till att stärka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bygdernas tillväxt och attraktionskraft i hela landet.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verksamhet är landsbygdsutveckling.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Mötesplatser och verksamhet som främjar integration, ungas utveckling, att fler får tillgång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 kulturupplevelser samt den service som ofta erbjuds i våra hus i kommunens ställe,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bidrar till lokal utveckling och tillväxt. Också den samverkan mellan olika delar av föreningslivet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 bygdegården möjliggör är viktigt för ett starkt civilsamhälle där människor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trivs och kan utveckla bygden.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För Bygdegårdarnas Riksförbund är det viktigt att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vidareutveckla vår värdefulla verksamhet.</w:t>
      </w:r>
    </w:p>
    <w:p w:rsidR="00026018" w:rsidRDefault="00E20287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2019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kommer Bygdegårdarnas Riksförbund att </w:t>
      </w:r>
      <w:r w:rsidR="00F32130">
        <w:rPr>
          <w:rFonts w:ascii="Times New Roman" w:hAnsi="Times New Roman" w:cs="Times New Roman"/>
          <w:color w:val="000000"/>
          <w:sz w:val="24"/>
          <w:szCs w:val="24"/>
        </w:rPr>
        <w:t>fortsätt</w:t>
      </w:r>
      <w:r w:rsidR="001D559A">
        <w:rPr>
          <w:rFonts w:ascii="Times New Roman" w:hAnsi="Times New Roman" w:cs="Times New Roman"/>
          <w:color w:val="000000"/>
          <w:sz w:val="24"/>
          <w:szCs w:val="24"/>
        </w:rPr>
        <w:t xml:space="preserve">a att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fokusera på utvecklingsarbetet</w:t>
      </w:r>
      <w:r w:rsidR="001D5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”Framtidens Bygdegårdsrörelse”.</w:t>
      </w:r>
    </w:p>
    <w:p w:rsidR="00C77283" w:rsidRPr="00026018" w:rsidRDefault="00C77283" w:rsidP="000260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056A1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ta del av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översyn av nuvarande styrdokument och eventuella förändringar av förbundsstämman.</w:t>
      </w:r>
    </w:p>
    <w:p w:rsidR="00C77283" w:rsidRPr="00026018" w:rsidRDefault="00C77283" w:rsidP="000260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ta 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del av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förslag och en plan för hur vi tillsammans ska arbeta för föryngring</w:t>
      </w:r>
    </w:p>
    <w:p w:rsidR="00C77283" w:rsidRPr="00026018" w:rsidRDefault="00C77283" w:rsidP="0002601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i bygdegårdsrörelsen.</w:t>
      </w:r>
    </w:p>
    <w:p w:rsidR="00061257" w:rsidRPr="00026018" w:rsidRDefault="005A42A9" w:rsidP="000260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v</w:t>
      </w:r>
      <w:r w:rsidR="00061257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isa på ”goda exempel” i Skånedistriktet.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2. Organisation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2.1 Organisationsutveckling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</w:t>
      </w:r>
      <w:r w:rsidR="00061257">
        <w:rPr>
          <w:rFonts w:ascii="Times New Roman" w:hAnsi="Times New Roman" w:cs="Times New Roman"/>
          <w:color w:val="000000"/>
          <w:sz w:val="24"/>
          <w:szCs w:val="24"/>
        </w:rPr>
        <w:t>sförbund finns till för våra 1433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anslutna föreningar och 24 distrikt.</w:t>
      </w:r>
      <w:r w:rsidR="00345B18">
        <w:rPr>
          <w:rFonts w:ascii="Times New Roman" w:hAnsi="Times New Roman" w:cs="Times New Roman"/>
          <w:color w:val="000000"/>
          <w:sz w:val="24"/>
          <w:szCs w:val="24"/>
        </w:rPr>
        <w:t xml:space="preserve"> Skånes distrikt har 56</w:t>
      </w:r>
      <w:r w:rsidR="0006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bygdegårdar. Distriktet bistår med </w:t>
      </w:r>
      <w:r>
        <w:rPr>
          <w:rFonts w:ascii="Times New Roman" w:hAnsi="Times New Roman" w:cs="Times New Roman"/>
          <w:color w:val="000000"/>
          <w:sz w:val="24"/>
          <w:szCs w:val="24"/>
        </w:rPr>
        <w:t>råd och stöd i bl.a. fastighets-, förenings- och verksamhetsfrågor. Att som förening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vara medlem i BR ska löna sig. Vi ser att det finns ett behov av att få ökad kunskap om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föreningsfrågor, nya utvecklingsmöjligheter och verksamhetstips.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Distriktens funktionärer behöver få möjligheter att mötas, fortbilda sig och byta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erfarenheter.</w:t>
      </w:r>
    </w:p>
    <w:p w:rsidR="00C11216" w:rsidRDefault="00C11216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081C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081C83" w:rsidRPr="00026018" w:rsidRDefault="005A42A9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ö</w:t>
      </w:r>
      <w:r w:rsidR="00081C83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ka antalet bygdegårdar i Skåne till 57. </w:t>
      </w:r>
    </w:p>
    <w:p w:rsidR="00081C83" w:rsidRPr="00026018" w:rsidRDefault="005A42A9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ö</w:t>
      </w:r>
      <w:r w:rsidR="00081C83" w:rsidRPr="00026018">
        <w:rPr>
          <w:rFonts w:ascii="Times New Roman" w:hAnsi="Times New Roman" w:cs="Times New Roman"/>
          <w:color w:val="000000"/>
          <w:sz w:val="24"/>
          <w:szCs w:val="24"/>
        </w:rPr>
        <w:t>ka representationen i antal kommuner i Skåne.</w:t>
      </w:r>
      <w:r w:rsidR="00345B18">
        <w:rPr>
          <w:rFonts w:ascii="Times New Roman" w:hAnsi="Times New Roman" w:cs="Times New Roman"/>
          <w:color w:val="000000"/>
          <w:sz w:val="24"/>
          <w:szCs w:val="24"/>
        </w:rPr>
        <w:t xml:space="preserve"> Deltar i projekt med förbundet.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delta i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distriktsordförande</w:t>
      </w:r>
      <w:r w:rsidR="00D77BD6" w:rsidRPr="00026018">
        <w:rPr>
          <w:rFonts w:ascii="Times New Roman" w:hAnsi="Times New Roman" w:cs="Times New Roman"/>
          <w:color w:val="000000"/>
          <w:sz w:val="24"/>
          <w:szCs w:val="24"/>
        </w:rPr>
        <w:t>konferens under 2019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distriktets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valberedning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deltar i distriktsarbetet, är med på vårens styrelsedag och tar del av förbundets fortbildning. 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verka för fler förtroendevalda under 30 år inom bygdegårdsrörelsen.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erbjuda våra medlemsföreningar relevanta utbildningar 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>och möten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fördjupa och utveckla samverkan med Studieförbundet Vuxenskolan (SV).</w:t>
      </w:r>
    </w:p>
    <w:p w:rsidR="00C77283" w:rsidRPr="00026018" w:rsidRDefault="00C77283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 w:rsidRPr="00026018">
        <w:rPr>
          <w:rFonts w:ascii="Times New Roman" w:hAnsi="Times New Roman" w:cs="Times New Roman"/>
          <w:color w:val="000000"/>
          <w:sz w:val="24"/>
          <w:szCs w:val="24"/>
        </w:rPr>
        <w:t>ta del av nytt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årsrapporteringssystem</w:t>
      </w:r>
      <w:r w:rsidR="0003658F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samt medlemsdatabasen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9D8" w:rsidRPr="00026018" w:rsidRDefault="00C11216" w:rsidP="000260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73038" w:rsidRPr="0002601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E39D8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örmedla information om Likabehandlingsplanen. </w:t>
      </w:r>
    </w:p>
    <w:p w:rsidR="007E39D8" w:rsidRDefault="007E39D8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ordförande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- och sekreterar</w:t>
      </w:r>
      <w:r>
        <w:rPr>
          <w:rFonts w:ascii="Times New Roman" w:hAnsi="Times New Roman" w:cs="Times New Roman"/>
          <w:color w:val="000000"/>
          <w:sz w:val="24"/>
          <w:szCs w:val="24"/>
        </w:rPr>
        <w:t>konferens för distrikten i januari samt under förbundsstämman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en distriktsordförandekonferens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ger tips och inspiration om hur funktionärerna kan arbeta för föryngring.</w:t>
      </w:r>
    </w:p>
    <w:p w:rsidR="00C77283" w:rsidRDefault="007C1CD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Distriktet tar del av info genom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kommunikationskanaler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vilket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stöd BR kan ge. Också om olika medlemsförmåner som t.ex. LRF samköp. Vi arbetar aktivt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sociala medier och hemsidan där vi t</w:t>
      </w:r>
      <w:r w:rsidR="00C11216">
        <w:rPr>
          <w:rFonts w:ascii="Times New Roman" w:hAnsi="Times New Roman" w:cs="Times New Roman"/>
          <w:color w:val="000000"/>
          <w:sz w:val="24"/>
          <w:szCs w:val="24"/>
        </w:rPr>
        <w:t xml:space="preserve">ipsar om olika verksamheter och </w:t>
      </w:r>
      <w:r>
        <w:rPr>
          <w:rFonts w:ascii="Times New Roman" w:hAnsi="Times New Roman" w:cs="Times New Roman"/>
          <w:color w:val="000000"/>
          <w:sz w:val="24"/>
          <w:szCs w:val="24"/>
        </w:rPr>
        <w:t>föreningsmöjlig</w:t>
      </w:r>
      <w:r w:rsidR="00C1121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heter.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Tillsammans med Studieförbundet Vuxenskolan kan vi erbjuda ett brett utbud av kurser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och studiecirklar på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regional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nivå.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 kan hjälpa till att förmedla kontakter till SV:s lokala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kontor och uppmuntra till samverkan med många olika organisationer för att utveckla bygdegårdsrörelsen.</w:t>
      </w:r>
      <w:proofErr w:type="gramEnd"/>
    </w:p>
    <w:p w:rsidR="007C1CDD" w:rsidRDefault="007C1CD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2.2 Kommunikation och opinionsbildning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att skapa framtidens bygdegårdsrörelse behöver kommunikationsarbetet moderniseras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och prioriteras.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 externa kommunikationen är helt avgörande för att stärka BR:s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varumärke och påverka i frågor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 är viktiga för bygdegårdsrörelsen. Landets alla bygdegårdsföreningar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 ett stort värde för en god samhällsutveckling. Vi behöver synliggöra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detta. Att ha en väl fungerande internkommunikation underlättar för våra medlemmar att få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 service och hjälp.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Pr="00026018" w:rsidRDefault="00C77283" w:rsidP="00026018">
      <w:pPr>
        <w:pStyle w:val="Liststycke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BR ska opinionsb</w:t>
      </w:r>
      <w:r w:rsidR="000114BF" w:rsidRPr="00026018">
        <w:rPr>
          <w:rFonts w:ascii="Times New Roman" w:hAnsi="Times New Roman" w:cs="Times New Roman"/>
          <w:color w:val="000000"/>
          <w:sz w:val="24"/>
          <w:szCs w:val="24"/>
        </w:rPr>
        <w:t>ilda och påverka det offentliga och</w:t>
      </w:r>
      <w:r w:rsidR="00A73038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allmänheten, men också internt</w:t>
      </w:r>
      <w:r w:rsidR="0002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BF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i Bygdegårdsdistriktet. </w:t>
      </w:r>
    </w:p>
    <w:p w:rsidR="000114BF" w:rsidRPr="00026018" w:rsidRDefault="000114BF" w:rsidP="00026018">
      <w:pPr>
        <w:pStyle w:val="Liststycke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ha 25 föreningar som deltagare på distriktsstämman. </w:t>
      </w:r>
    </w:p>
    <w:p w:rsidR="00C77283" w:rsidRPr="00026018" w:rsidRDefault="00C77283" w:rsidP="00026018">
      <w:pPr>
        <w:pStyle w:val="Liststycke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>Att verka för att vår</w:t>
      </w:r>
      <w:r w:rsidR="00691380" w:rsidRPr="0002601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distrikt ökar sin kunskap och förmåga i att</w:t>
      </w:r>
      <w:r w:rsidR="00A73038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påverka lokalt oc</w:t>
      </w:r>
      <w:r w:rsidR="00EC5637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regionalt</w:t>
      </w:r>
      <w:r w:rsidR="0002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58F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genom att </w:t>
      </w:r>
      <w:r w:rsidR="00CC41DD" w:rsidRPr="00026018">
        <w:rPr>
          <w:rFonts w:ascii="Times New Roman" w:hAnsi="Times New Roman" w:cs="Times New Roman"/>
          <w:color w:val="000000"/>
          <w:sz w:val="24"/>
          <w:szCs w:val="24"/>
        </w:rPr>
        <w:t>bland annat</w:t>
      </w:r>
      <w:r w:rsidR="0003658F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inbjuda media till distriktsstämma och andra arrangemang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Pr="00026018" w:rsidRDefault="00C77283" w:rsidP="00026018">
      <w:pPr>
        <w:pStyle w:val="Liststycke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ta </w:t>
      </w:r>
      <w:r w:rsidR="000114BF" w:rsidRPr="00026018">
        <w:rPr>
          <w:rFonts w:ascii="Times New Roman" w:hAnsi="Times New Roman" w:cs="Times New Roman"/>
          <w:color w:val="000000"/>
          <w:sz w:val="24"/>
          <w:szCs w:val="24"/>
        </w:rPr>
        <w:t>del av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kommunikationsstrategi och se över </w:t>
      </w:r>
      <w:r w:rsidR="00691380"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distriktets </w:t>
      </w:r>
      <w:r w:rsidRPr="00026018">
        <w:rPr>
          <w:rFonts w:ascii="Times New Roman" w:hAnsi="Times New Roman" w:cs="Times New Roman"/>
          <w:color w:val="000000"/>
          <w:sz w:val="24"/>
          <w:szCs w:val="24"/>
        </w:rPr>
        <w:t>kommunikationsarbete</w:t>
      </w:r>
    </w:p>
    <w:p w:rsidR="00C77283" w:rsidRPr="00026018" w:rsidRDefault="00026018" w:rsidP="00026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2601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 w:rsidRPr="00026018">
        <w:rPr>
          <w:rFonts w:ascii="Times New Roman" w:hAnsi="Times New Roman" w:cs="Times New Roman"/>
          <w:color w:val="000000"/>
          <w:sz w:val="24"/>
          <w:szCs w:val="24"/>
        </w:rPr>
        <w:t>såväl externt som internt.</w:t>
      </w:r>
    </w:p>
    <w:p w:rsidR="00ED190B" w:rsidRPr="00026018" w:rsidRDefault="00ED190B" w:rsidP="00026018">
      <w:pPr>
        <w:pStyle w:val="Liststycke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018">
        <w:rPr>
          <w:rFonts w:ascii="Times New Roman" w:hAnsi="Times New Roman" w:cs="Times New Roman"/>
          <w:color w:val="000000"/>
          <w:sz w:val="24"/>
          <w:szCs w:val="24"/>
        </w:rPr>
        <w:t xml:space="preserve">Att verka för att alla föreningar har uppdaterade hemsidor och kontaktuppgifter. </w:t>
      </w:r>
    </w:p>
    <w:p w:rsidR="005F07EF" w:rsidRDefault="005F07EF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året delta i samhällsdebatten. Vi vill skapa publicitet, bilda opinion och påverka politiska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beslut, samt delta i debatter och seminarier. Vi skickar kontinuerligt ut pressmeddelanden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håller kontakt med media. Vi kommer 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hålla oss uppdaterade 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BR:s kommunikationsarbete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skapa uppdaterade rutiner och arbetssätt. Vi behöver öka närvaron i sociala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medier och skapa en ny hemsida som är mer användarvänlig och relevant för fler målgrupper.</w:t>
      </w:r>
    </w:p>
    <w:p w:rsidR="00C77283" w:rsidRDefault="00691380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idningen </w:t>
      </w:r>
      <w:r w:rsidR="00C7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Bygdegården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sprids förutom till styrelsen också till strategiska personer inom regionen som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ett verktyg för att ta plats i samhällsdebatten och stärka BR:s varumärke.</w:t>
      </w:r>
      <w:r w:rsidR="00315EC2" w:rsidRPr="00315EC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315EC2">
        <w:rPr>
          <w:rFonts w:ascii="Times New Roman" w:eastAsia="SymbolMT" w:hAnsi="Times New Roman" w:cs="Times New Roman"/>
          <w:color w:val="000000"/>
          <w:sz w:val="24"/>
          <w:szCs w:val="24"/>
        </w:rPr>
        <w:t>Att lägga ut info på hemsidan och vid behov sprida kunskap till medlemmarna.</w:t>
      </w:r>
    </w:p>
    <w:p w:rsidR="005F07EF" w:rsidRDefault="005F07EF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Delta i aktuella nätverk såsom Ideell Kulturallians, Idéburen sektor och Landsbygdsutveckling. 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BB6" w:rsidRDefault="00EC0BB6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</w:p>
    <w:p w:rsidR="00EC0BB6" w:rsidRDefault="00EC0BB6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</w:p>
    <w:p w:rsidR="00C77283" w:rsidRDefault="000F5BE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lastRenderedPageBreak/>
        <w:t>4</w:t>
      </w:r>
      <w:r w:rsidR="00C77283">
        <w:rPr>
          <w:rFonts w:ascii="Univers-Bold" w:hAnsi="Univers-Bold" w:cs="Univers-Bold"/>
          <w:b/>
          <w:bCs/>
          <w:color w:val="0CB24B"/>
          <w:sz w:val="52"/>
          <w:szCs w:val="52"/>
        </w:rPr>
        <w:t>. Fastighet</w:t>
      </w:r>
    </w:p>
    <w:p w:rsidR="00C77283" w:rsidRDefault="000F5BE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4.</w:t>
      </w:r>
      <w:r w:rsidR="00C77283">
        <w:rPr>
          <w:rFonts w:ascii="Univers-Bold" w:hAnsi="Univers-Bold" w:cs="Univers-Bold"/>
          <w:b/>
          <w:bCs/>
          <w:color w:val="000000"/>
          <w:sz w:val="30"/>
          <w:szCs w:val="30"/>
        </w:rPr>
        <w:t>1 Byggnad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 behöver vara funktionella och moderna lokaler. Många bygdegårdar har ett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behov av renovering och att anpassa lokalerna för verksamheten.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Byggnaden behöver vara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tillgänglig för alla oberoende av ålder och funktionsvariationer.</w:t>
      </w:r>
      <w:proofErr w:type="gramEnd"/>
      <w:r w:rsidR="00E9117B">
        <w:rPr>
          <w:rFonts w:ascii="Times New Roman" w:hAnsi="Times New Roman" w:cs="Times New Roman"/>
          <w:color w:val="000000"/>
          <w:sz w:val="24"/>
          <w:szCs w:val="24"/>
        </w:rPr>
        <w:t xml:space="preserve"> I Skåne finns i nuläget 10 bygdegårdar av 54 med kontaktpersoner för fastighetsfrågor. 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4A4D16" w:rsidRPr="00823B13" w:rsidRDefault="004A4D16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Univers" w:cs="SymbolMT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>Att öka antalet bygdegårdar som genomför Årlig genomgång av bygdegården.</w:t>
      </w:r>
      <w:r w:rsidRPr="00823B13"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</w:p>
    <w:p w:rsidR="00C77283" w:rsidRPr="00823B13" w:rsidRDefault="00C77283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ta 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>del av och sprida info om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440" w:rsidRPr="00823B13">
        <w:rPr>
          <w:rFonts w:ascii="Times New Roman" w:hAnsi="Times New Roman" w:cs="Times New Roman"/>
          <w:color w:val="000000"/>
          <w:sz w:val="24"/>
          <w:szCs w:val="24"/>
        </w:rPr>
        <w:t>förbundets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tillgänglighetspolicy.</w:t>
      </w:r>
    </w:p>
    <w:p w:rsidR="00C77283" w:rsidRPr="00823B13" w:rsidRDefault="00C77283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inspirera och informera </w:t>
      </w:r>
      <w:r w:rsidR="00051A12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om bidrag 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för att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öka antalet bygdegårdar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som är tillgänglighetsanpassade.</w:t>
      </w:r>
    </w:p>
    <w:p w:rsidR="00C77283" w:rsidRPr="00823B13" w:rsidRDefault="00C77283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>Att öka antalet föreningar som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uppger lokalernas tillgänglighet</w:t>
      </w:r>
      <w:r w:rsid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i sina kommunikationskanaler.</w:t>
      </w:r>
    </w:p>
    <w:p w:rsidR="00C77283" w:rsidRPr="00823B13" w:rsidRDefault="00C77283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föreningar ska söka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A12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bidrag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från Boverket</w:t>
      </w:r>
    </w:p>
    <w:p w:rsidR="00C77283" w:rsidRPr="00345B18" w:rsidRDefault="00C77283" w:rsidP="00345B1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föreningar ska söka</w:t>
      </w:r>
      <w:r w:rsidR="00691380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B13">
        <w:rPr>
          <w:rFonts w:ascii="Times New Roman" w:hAnsi="Times New Roman" w:cs="Times New Roman"/>
          <w:color w:val="000000"/>
          <w:sz w:val="24"/>
          <w:szCs w:val="24"/>
        </w:rPr>
        <w:t>utvecklingsbidrag hos Boverket</w:t>
      </w:r>
      <w:r w:rsidR="0034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B18">
        <w:rPr>
          <w:rFonts w:ascii="Times New Roman" w:hAnsi="Times New Roman" w:cs="Times New Roman"/>
          <w:color w:val="000000"/>
          <w:sz w:val="24"/>
          <w:szCs w:val="24"/>
        </w:rPr>
        <w:t>för ungdomsverksamhet.</w:t>
      </w:r>
    </w:p>
    <w:p w:rsidR="00C77283" w:rsidRPr="00823B13" w:rsidRDefault="00C77283" w:rsidP="00823B1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öka antalet föreningar med en utsedd kontaktperson för fastighetsfrågor 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att öka antalet föreningar som söker bidrag från Boverket kommer vi att informera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stötta vid ansökningar.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Att informera bygdegårdsföreningarna om Boverksstödet genom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på hemsidan, nyhetsbrev, tidning samt vid deltagande på kurser, konferenser,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distrikts- och föreningsträffar.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Distriktets byggansvarig deltar i förbundets </w:t>
      </w:r>
      <w:r>
        <w:rPr>
          <w:rFonts w:ascii="Times New Roman" w:hAnsi="Times New Roman" w:cs="Times New Roman"/>
          <w:color w:val="000000"/>
          <w:sz w:val="24"/>
          <w:szCs w:val="24"/>
        </w:rPr>
        <w:t>byggkonferens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del av och sprida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information till kontaktpersoner för fastighetsfrågor samt ungdomsansvariga.</w:t>
      </w:r>
    </w:p>
    <w:p w:rsidR="003243B4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201299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4</w:t>
      </w:r>
      <w:r w:rsidR="00C77283">
        <w:rPr>
          <w:rFonts w:ascii="Univers-Bold" w:hAnsi="Univers-Bold" w:cs="Univers-Bold"/>
          <w:b/>
          <w:bCs/>
          <w:color w:val="000000"/>
          <w:sz w:val="30"/>
          <w:szCs w:val="30"/>
        </w:rPr>
        <w:t>.2 Miljö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 behöver underlätta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inspirera föreningarna att arbeta för en hållbar miljö.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Miljöanpassade lösningar vad det gäller både drift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underhåll och materialval vid upprustning behövs.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Föreningarna kan visa sitt miljöengagemang med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ett konkret miljödiplom som ger föreningen en ökad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och som kan påverka valet av bygdegård för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hyresgäster. Inte minst med tanke på att miljöarbetet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är ett kriterium när man söker medel ur landsbygdsprogrammet.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Pr="00823B13" w:rsidRDefault="00C77283" w:rsidP="00823B13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öka antalet miljödiplom med </w:t>
      </w:r>
      <w:r w:rsidR="003243B4" w:rsidRPr="00823B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1299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stycken mot föregående år.</w:t>
      </w:r>
    </w:p>
    <w:p w:rsidR="00C77283" w:rsidRPr="00823B13" w:rsidRDefault="00CC41DD" w:rsidP="00823B13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>Att verka för att föreningarna berättar om sitt miljöarbete på hemsida, Facebook eller dylikt.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arbetar efter BR:s</w:t>
      </w:r>
      <w:r w:rsidR="002C4D21">
        <w:rPr>
          <w:rFonts w:ascii="Times New Roman" w:hAnsi="Times New Roman" w:cs="Times New Roman"/>
          <w:color w:val="000000"/>
          <w:sz w:val="24"/>
          <w:szCs w:val="24"/>
        </w:rPr>
        <w:t xml:space="preserve"> miljöstrategi för att många fl</w:t>
      </w:r>
      <w:r>
        <w:rPr>
          <w:rFonts w:ascii="Times New Roman" w:hAnsi="Times New Roman" w:cs="Times New Roman"/>
          <w:color w:val="000000"/>
          <w:sz w:val="24"/>
          <w:szCs w:val="24"/>
        </w:rPr>
        <w:t>er bygdegårdar ska skaffa miljödiplom.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Konferens med distriktens miljöansvariga. Information om vikten av miljöarbete till föreningarna.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Visa goda exempel på miljöarbete. Information till föreningarna via nyhetsbrev,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hemsida och på kurser och konferenser om vikten av miljöarbete i föreningarna.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</w:p>
    <w:p w:rsidR="003243B4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aktiv information förs om vikten av miljöarbete i föreningarna.</w:t>
      </w:r>
      <w:proofErr w:type="gramEnd"/>
      <w:r w:rsidR="0031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D21" w:rsidRDefault="002C4D21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2C4D21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4</w:t>
      </w:r>
      <w:r w:rsidR="00C77283">
        <w:rPr>
          <w:rFonts w:ascii="Univers-Bold" w:hAnsi="Univers-Bold" w:cs="Univers-Bold"/>
          <w:b/>
          <w:bCs/>
          <w:color w:val="000000"/>
          <w:sz w:val="30"/>
          <w:szCs w:val="30"/>
        </w:rPr>
        <w:t>.3 Försäkring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 aktivt skadeförebyggande arbete med låga skadekostnader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 följd utgör grunden för en varaktigt låg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försäkringspremie. Vi behöver sprida kunskap och lyfta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säkerhets- och försäkringsfrågor på ett attraktivt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nutida sätt. Mänskliggöra, exemplifiera och tydliggöra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syftet med försäkringen och det skadeförebyggande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arbete.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 behöver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också större insikt om kunskapsl</w:t>
      </w:r>
      <w:r>
        <w:rPr>
          <w:rFonts w:ascii="Times New Roman" w:hAnsi="Times New Roman" w:cs="Times New Roman"/>
          <w:color w:val="000000"/>
          <w:sz w:val="24"/>
          <w:szCs w:val="24"/>
        </w:rPr>
        <w:t>äget och vilket informationsbehov som finns i föreningarna. Vi vill skapa nya möjligheteter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till dialog. Erfarenheter visar att det både temporärt och även efter att ett skadeförebyggande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 avslutats ökar medvetenheten hos föreningarna i distrikten för att förebygga skador.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Därför har vi ett skad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eförebyggande projekt 2018-2019 där Skåne ska ingå. </w:t>
      </w:r>
    </w:p>
    <w:p w:rsidR="00823B13" w:rsidRDefault="00823B1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Pr="00823B13" w:rsidRDefault="00E92DE8" w:rsidP="00823B1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ingen totalbrand inträffar och att skadekostnader minskar eller hålls på en så låg nivå som möjligt. </w:t>
      </w:r>
    </w:p>
    <w:p w:rsidR="00315EC2" w:rsidRPr="00823B13" w:rsidRDefault="00315EC2" w:rsidP="00823B1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823B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distriktet arrangerar </w:t>
      </w:r>
      <w:r w:rsidR="00E92DE8" w:rsidRPr="00823B13">
        <w:rPr>
          <w:rFonts w:ascii="Times New Roman" w:eastAsia="SymbolMT" w:hAnsi="Times New Roman" w:cs="Times New Roman"/>
          <w:color w:val="000000"/>
          <w:sz w:val="24"/>
          <w:szCs w:val="24"/>
        </w:rPr>
        <w:t>2 försäkringsträffar inom projektet och även informerar på distriktsstämman</w:t>
      </w:r>
      <w:r w:rsidRPr="00823B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. </w:t>
      </w:r>
    </w:p>
    <w:p w:rsidR="00315EC2" w:rsidRPr="00315EC2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örsäkringsansvarig i distrikten </w:t>
      </w:r>
      <w:r>
        <w:rPr>
          <w:rFonts w:ascii="Times New Roman" w:hAnsi="Times New Roman" w:cs="Times New Roman"/>
          <w:color w:val="000000"/>
          <w:sz w:val="24"/>
          <w:szCs w:val="24"/>
        </w:rPr>
        <w:t>deltar i konferens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under året. Försäkringsansvariga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 försäkringskansliet håller informationsmöte i distrikten för att öka medvetenhet för</w:t>
      </w:r>
    </w:p>
    <w:p w:rsidR="00E325FE" w:rsidRDefault="00C77283" w:rsidP="00CB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möjligheten att förebygga skador.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84C" w:rsidRDefault="00CB284C" w:rsidP="00CB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5. Verksamhet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5.1 Kultur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över 1400 scener, över hela landet,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3148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i Skåne, </w:t>
      </w:r>
      <w:r>
        <w:rPr>
          <w:rFonts w:ascii="Times New Roman" w:hAnsi="Times New Roman" w:cs="Times New Roman"/>
          <w:color w:val="000000"/>
          <w:sz w:val="24"/>
          <w:szCs w:val="24"/>
        </w:rPr>
        <w:t>utgör BRs medlemsföreningar ett nätverk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 hus för kultur.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Våra allmänna samlingslokaler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är Sveriges tredje nationalscen, där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scenkonsten, skapandet och kreativiteten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 utvecklas. För att göra detta krävs en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samordning såväl nationellt som regionalt.</w:t>
      </w:r>
      <w:proofErr w:type="gramEnd"/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Där </w:t>
      </w:r>
      <w:r w:rsidR="00314889">
        <w:rPr>
          <w:rFonts w:ascii="Times New Roman" w:hAnsi="Times New Roman" w:cs="Times New Roman"/>
          <w:color w:val="000000"/>
          <w:sz w:val="24"/>
          <w:szCs w:val="24"/>
        </w:rPr>
        <w:t>distriktet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samverkar med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institutioner och organisationer inom kultur på regional nivå</w:t>
      </w:r>
      <w:r w:rsidR="00F660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Skånedistriktet ingår i IKA-Ideell Kulturallians. </w:t>
      </w:r>
      <w:r w:rsidR="00F66096">
        <w:rPr>
          <w:rFonts w:ascii="Times New Roman" w:hAnsi="Times New Roman" w:cs="Times New Roman"/>
          <w:color w:val="000000"/>
          <w:sz w:val="24"/>
          <w:szCs w:val="24"/>
        </w:rPr>
        <w:t xml:space="preserve">Kultur är viktigt oavsett var man bor och är med att skapa en levande landsbygd. </w:t>
      </w:r>
      <w:r>
        <w:rPr>
          <w:rFonts w:ascii="Times New Roman" w:hAnsi="Times New Roman" w:cs="Times New Roman"/>
          <w:color w:val="000000"/>
          <w:sz w:val="24"/>
          <w:szCs w:val="24"/>
        </w:rPr>
        <w:t>Behovet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nyttan av bildning, att finna kraften i att kunna läsa och en utveckling av den läsande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människan är incitament för att fortsätta arbeta läsfrämjande.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03658F" w:rsidRPr="00823B13" w:rsidRDefault="00C77283" w:rsidP="00823B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Att BR fortsätter lyfta vikten av litteratur och läsande, </w:t>
      </w:r>
      <w:r w:rsidR="006B6FA4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samverka med bibliotek </w:t>
      </w:r>
      <w:proofErr w:type="gramStart"/>
      <w:r w:rsidR="006B6FA4" w:rsidRPr="00823B13">
        <w:rPr>
          <w:rFonts w:ascii="Times New Roman" w:hAnsi="Times New Roman" w:cs="Times New Roman"/>
          <w:color w:val="000000"/>
          <w:sz w:val="24"/>
          <w:szCs w:val="24"/>
        </w:rPr>
        <w:t>tex.</w:t>
      </w:r>
      <w:proofErr w:type="gramEnd"/>
      <w:r w:rsidR="0003658F" w:rsidRPr="00823B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30A2C" w:rsidRPr="00823B13" w:rsidRDefault="00430A2C" w:rsidP="00823B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823B13">
        <w:rPr>
          <w:rFonts w:ascii="Times New Roman" w:eastAsia="SymbolMT" w:hAnsi="Times New Roman" w:cs="Times New Roman"/>
          <w:color w:val="000000"/>
          <w:sz w:val="24"/>
          <w:szCs w:val="24"/>
        </w:rPr>
        <w:t>Att distriktet deltar på möten med IKA.</w:t>
      </w:r>
    </w:p>
    <w:p w:rsidR="00430A2C" w:rsidRDefault="00430A2C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Revidera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och uppdatera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kulturstrategin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del av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information och inspiration samt </w:t>
      </w:r>
      <w:r>
        <w:rPr>
          <w:rFonts w:ascii="Times New Roman" w:hAnsi="Times New Roman" w:cs="Times New Roman"/>
          <w:color w:val="000000"/>
          <w:sz w:val="24"/>
          <w:szCs w:val="24"/>
        </w:rPr>
        <w:t>delta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på nationella konferenser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och seminarier. Läsfrämjande ska fortsätta att lyftas inom organisationen. Erfarenheter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och inspiration från projektet Det är väl ingen konst att läsa ska spridas i våra kommunikationskanaler.</w:t>
      </w:r>
      <w:r w:rsidR="00E24C82">
        <w:rPr>
          <w:rFonts w:ascii="Times New Roman" w:hAnsi="Times New Roman" w:cs="Times New Roman"/>
          <w:color w:val="000000"/>
          <w:sz w:val="24"/>
          <w:szCs w:val="24"/>
        </w:rPr>
        <w:t xml:space="preserve"> Visa på goda kulturexempel på distriktsstämman. </w:t>
      </w:r>
    </w:p>
    <w:p w:rsidR="00430A2C" w:rsidRDefault="00430A2C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</w:p>
    <w:p w:rsidR="00EC0BB6" w:rsidRDefault="00EC0BB6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lastRenderedPageBreak/>
        <w:t>5.2 Konst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Konsten har en viktig roll för människan att förstå sin historia, samtid och framtid.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Oavsett vart i landet, ska det finnas en möjlighet att möta konst i sin närhet.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Därför behövs konceptet Konst åt alla utvecklas och utökas – vilket skulle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resultera i flera lokala arrangemang, fler konstnärer som får sälja konst och fler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allmänna samlingslokaler med deponerad konst.</w:t>
      </w:r>
      <w:proofErr w:type="gramEnd"/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39012B" w:rsidRDefault="0039012B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39012B" w:rsidRPr="00823B13" w:rsidRDefault="0039012B" w:rsidP="00823B1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 w:rsidRPr="00823B13">
        <w:rPr>
          <w:rFonts w:ascii="Times New Roman" w:hAnsi="Times New Roman" w:cs="Times New Roman"/>
          <w:color w:val="000000"/>
          <w:sz w:val="24"/>
          <w:szCs w:val="24"/>
        </w:rPr>
        <w:t>Att förbundets vandringsutställning ”Vässa pennan” kommer till Skåne under 2019.</w:t>
      </w:r>
    </w:p>
    <w:p w:rsidR="00C77283" w:rsidRDefault="00C77283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A2C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430A2C" w:rsidRDefault="005D24A1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Arbeta för att EWK-utställningen ”Vässa pennan” sprids i Skåne på flera bygdegårdar och att media bjuds in för att betona kulturens betydelse för demokrati, likabehandling och yttrandefrihet. </w:t>
      </w:r>
    </w:p>
    <w:p w:rsidR="00AF16BD" w:rsidRDefault="00AF16B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6BD" w:rsidRP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 w:rsidRPr="00AF16BD">
        <w:rPr>
          <w:rFonts w:ascii="Univers-Bold" w:hAnsi="Univers-Bold" w:cs="Univers-Bold"/>
          <w:b/>
          <w:bCs/>
          <w:color w:val="000000"/>
          <w:sz w:val="30"/>
          <w:szCs w:val="30"/>
        </w:rPr>
        <w:t>5.3. Landsbygdsprogrammet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Riksförbund, dess distrikt och föreningar utgör i samverkan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 del av den lokala infrastruktur som är nödvändig för att landsbygden ska kunna bygga tillväxt och attraktionskraft.</w:t>
      </w:r>
      <w:proofErr w:type="gramEnd"/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Landsbygdsprogrammet t.o.m. 2020 ska fokuseras på att bygdegårdsrörelsen ska kunna ta del av de stödmöjligheter som landsbygdsprogrammet möjliggör. Målsättningen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 vara att bygdegårdsrörelsen ska vara en ännu mer etablerad aktör inom det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landsbygdsutvecklande området samt i riksdagens beslut om den landsbygdspolitiska propositionen få gehör för att bygdegårdarna tillförs ett verksamhetsbidrag.</w:t>
      </w:r>
      <w:proofErr w:type="gramEnd"/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Distriktets arbete fokuseras på att hålla kontakt med förbundet och att stödja intresserade föreningars arbete med att utarbeta och kvalitetssäkra ansökningar. 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Samverkan med övriga regionala/kommunala aktörer är viktigt. Anledningen till detta är att övriga föreningar, företag och delar av den offentliga verksamheten är beroende av att bygdegården finns som mötesplats för att utveckla verksamhet.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AF16BD" w:rsidRPr="006D1883" w:rsidRDefault="006D18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F16BD" w:rsidRPr="006D1883">
        <w:rPr>
          <w:rFonts w:ascii="Times New Roman" w:hAnsi="Times New Roman" w:cs="Times New Roman"/>
          <w:color w:val="000000"/>
          <w:sz w:val="24"/>
          <w:szCs w:val="24"/>
        </w:rPr>
        <w:t>Följa förbundets arbete med den landsbygdspolitiska propositionen med huvudsyfte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6BD" w:rsidRPr="006D1883" w:rsidRDefault="006D18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F16BD" w:rsidRPr="006D1883">
        <w:rPr>
          <w:rFonts w:ascii="Times New Roman" w:hAnsi="Times New Roman" w:cs="Times New Roman"/>
          <w:color w:val="000000"/>
          <w:sz w:val="24"/>
          <w:szCs w:val="24"/>
        </w:rPr>
        <w:t>tt verka för att bygdegårdarna tillförs ett verksamhetsstöd.</w:t>
      </w:r>
    </w:p>
    <w:p w:rsidR="00AF16BD" w:rsidRPr="006D1883" w:rsidRDefault="006D18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>Att t</w:t>
      </w:r>
      <w:r w:rsidR="00AF16BD" w:rsidRPr="006D1883">
        <w:rPr>
          <w:rFonts w:ascii="Times New Roman" w:hAnsi="Times New Roman" w:cs="Times New Roman"/>
          <w:color w:val="000000"/>
          <w:sz w:val="24"/>
          <w:szCs w:val="24"/>
        </w:rPr>
        <w:t>a plats i länsstyrelsers och Leaderområdenas planering av kommande</w:t>
      </w: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6BD" w:rsidRPr="006D1883">
        <w:rPr>
          <w:rFonts w:ascii="Times New Roman" w:hAnsi="Times New Roman" w:cs="Times New Roman"/>
          <w:color w:val="000000"/>
          <w:sz w:val="24"/>
          <w:szCs w:val="24"/>
        </w:rPr>
        <w:t>Landsbygdsprogram.</w:t>
      </w:r>
    </w:p>
    <w:p w:rsidR="00AF16BD" w:rsidRPr="006D1883" w:rsidRDefault="006D18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F16BD" w:rsidRPr="006D1883">
        <w:rPr>
          <w:rFonts w:ascii="Times New Roman" w:hAnsi="Times New Roman" w:cs="Times New Roman"/>
          <w:color w:val="000000"/>
          <w:sz w:val="24"/>
          <w:szCs w:val="24"/>
        </w:rPr>
        <w:t>1 förening får ekonomiskt stöd för att söka från Leader till verksamhetsutveckling</w:t>
      </w:r>
    </w:p>
    <w:p w:rsidR="00AF16BD" w:rsidRPr="006D1883" w:rsidRDefault="00AF16BD" w:rsidP="006D1883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>och/eller investeringsstöd hos Länsstyrelse</w:t>
      </w:r>
      <w:r w:rsidR="006D18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6BD" w:rsidRPr="006D1883" w:rsidRDefault="00AF16BD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Att verka för att Bygdegårdarna deltar i Länsstyrelsens partnerskapsträffar. 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Genom ett aktivt påverkansarbete ska BR arbeta för att uppnå målen. Kontakt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kommer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proofErr w:type="gramEnd"/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 region och andra beslutsfattare.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Följa nuvarande stödtilldelning inom länsstyrelsernas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investeringsstöd och Leader.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Distriktet ska ge stöd till föreningar i ansökningsprocessen om investeringsstöd hos länsstyrelsen </w:t>
      </w:r>
      <w:r w:rsidR="00E0785A">
        <w:rPr>
          <w:rFonts w:ascii="Times New Roman" w:hAnsi="Times New Roman" w:cs="Times New Roman"/>
          <w:color w:val="000000"/>
          <w:sz w:val="24"/>
          <w:szCs w:val="24"/>
        </w:rPr>
        <w:t>och Leader. Stödet handlar bland annat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 att upplysa föreningarna hur de kan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komplettera ansökan för att den ska innehålla koppling till urvalskriterier och de förordningstexter som finns</w:t>
      </w:r>
      <w:r>
        <w:rPr>
          <w:rFonts w:ascii="Times New Roman" w:hAnsi="Times New Roman" w:cs="Times New Roman"/>
          <w:color w:val="EF312D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Om förut</w:t>
      </w:r>
      <w:r w:rsidR="00E0785A">
        <w:rPr>
          <w:rFonts w:ascii="Times New Roman" w:hAnsi="Times New Roman" w:cs="Times New Roman"/>
          <w:color w:val="000000"/>
          <w:sz w:val="24"/>
          <w:szCs w:val="24"/>
        </w:rPr>
        <w:t xml:space="preserve">sättningarna ovan uppfylls kan 1 </w:t>
      </w:r>
      <w:r>
        <w:rPr>
          <w:rFonts w:ascii="Times New Roman" w:hAnsi="Times New Roman" w:cs="Times New Roman"/>
          <w:color w:val="000000"/>
          <w:sz w:val="24"/>
          <w:szCs w:val="24"/>
        </w:rPr>
        <w:t>förening i Skåne beviljas stöd till ansökan. Föreningen får därmed möjligheten att anlita en resursperson på förbundet som kvalitetssäkrar ansökan före den inlämnas.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Distriktet ska ge stöd till föreningars samarbete med Leaderområden till verksamhetsutveckling.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Detta sker också genom ett förstärkt samarbete med Studieförbundet Vuxenskolan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inom landsbyg</w:t>
      </w:r>
      <w:r w:rsidR="00E0785A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sområdet.</w:t>
      </w:r>
      <w:proofErr w:type="gramEnd"/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Distriktet tar del av förslagsskrivelse som underlättar för de distrikt som så beslutar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 ta plats i länsstyrelsernas och Leaderområdenas planering av nästkommande programperiod.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Understödja de distrikt som får plats i planeringen med goda argument.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Landsbygdsansvariga inbjuds till kunskaps- och erfarenhetskonferens angående arbetsmetoder</w:t>
      </w:r>
    </w:p>
    <w:p w:rsidR="00AF16BD" w:rsidRDefault="00AF16BD" w:rsidP="00AF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och goda exempel på projekt.</w:t>
      </w:r>
      <w:proofErr w:type="gramEnd"/>
    </w:p>
    <w:p w:rsidR="00AF16BD" w:rsidRDefault="00AF16B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</w:t>
      </w:r>
      <w:r w:rsidR="009D6BFE">
        <w:rPr>
          <w:rFonts w:ascii="Univers-Bold" w:hAnsi="Univers-Bold" w:cs="Univers-Bold"/>
          <w:b/>
          <w:bCs/>
          <w:color w:val="000000"/>
          <w:sz w:val="30"/>
          <w:szCs w:val="30"/>
        </w:rPr>
        <w:t>4</w:t>
      </w: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 xml:space="preserve"> Film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 har fantastisk potential att bli en stor visningsorganisation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sprida fi lm i hela landet, både genom biografer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andra visningsfönster.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Genom att sprida information, inspiration och visa på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möjligheter kan detta bli verklighet.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Pr="006D1883" w:rsidRDefault="00C772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Att verka för att etablera fler digitala biografer (idag finns </w:t>
      </w:r>
      <w:r w:rsidR="00EE187C" w:rsidRPr="006D18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 stycken).</w:t>
      </w:r>
    </w:p>
    <w:p w:rsidR="00C77283" w:rsidRPr="006D1883" w:rsidRDefault="00C772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 xml:space="preserve">Att öka antalet föreningar som visar film </w:t>
      </w:r>
      <w:r w:rsidR="00EE187C" w:rsidRPr="006D1883">
        <w:rPr>
          <w:rFonts w:ascii="Times New Roman" w:hAnsi="Times New Roman" w:cs="Times New Roman"/>
          <w:color w:val="000000"/>
          <w:sz w:val="24"/>
          <w:szCs w:val="24"/>
        </w:rPr>
        <w:t>till 5 föreningar.</w:t>
      </w:r>
    </w:p>
    <w:p w:rsidR="00C77283" w:rsidRPr="006D1883" w:rsidRDefault="00C77283" w:rsidP="006D188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83">
        <w:rPr>
          <w:rFonts w:ascii="Times New Roman" w:hAnsi="Times New Roman" w:cs="Times New Roman"/>
          <w:color w:val="000000"/>
          <w:sz w:val="24"/>
          <w:szCs w:val="24"/>
        </w:rPr>
        <w:t>Att öka kunskapen om rättighetsfrågor och möjligheten till filmvisning.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del av i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nformation och inspiration genom nätverksträffar, biografkonferens,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seminarier och utskick i olika kommunikationskanaler.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Biograferna och de föreningar som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vill visa film ska få stöd med ansökningar, publikarbete och marknadsföring. Vi ska arbeta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för att utveckla samarbeten med regionala filmkonsulenter och andra aktörer i filmbranschen.</w:t>
      </w:r>
      <w:proofErr w:type="gramEnd"/>
    </w:p>
    <w:p w:rsidR="00EE187C" w:rsidRDefault="00EE187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Distriktets kulturansvarig deltar i förbundets kulturråd och i filmkonferens i februari. </w:t>
      </w:r>
    </w:p>
    <w:p w:rsidR="0072124F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 xml:space="preserve">5.5 </w:t>
      </w:r>
      <w:r w:rsidR="0072124F">
        <w:rPr>
          <w:rFonts w:ascii="Univers-Bold" w:hAnsi="Univers-Bold" w:cs="Univers-Bold"/>
          <w:b/>
          <w:bCs/>
          <w:color w:val="000000"/>
          <w:sz w:val="30"/>
          <w:szCs w:val="30"/>
        </w:rPr>
        <w:t>Ungdomsverksamhet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Flera föreningar har svårt att få igång ungdomsverksamhet och få in unga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ledamöter i styrelserna.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Utan en större förändring kommer ingen utveckling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 ske.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Behovet av stöttning och inspiration är stort på både distrikts-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föreningsnivå.</w:t>
      </w:r>
      <w:r w:rsidR="000D62B4">
        <w:rPr>
          <w:rFonts w:ascii="Times New Roman" w:hAnsi="Times New Roman" w:cs="Times New Roman"/>
          <w:color w:val="000000"/>
          <w:sz w:val="24"/>
          <w:szCs w:val="24"/>
        </w:rPr>
        <w:t xml:space="preserve"> Organisationen är i behov av föryngring för att kunna utvecklas. </w:t>
      </w:r>
    </w:p>
    <w:p w:rsidR="00282440" w:rsidRDefault="00282440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Pr="00F476B7" w:rsidRDefault="00C77283" w:rsidP="00F476B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>Att fler föreningar i distrikte</w:t>
      </w:r>
      <w:r w:rsidR="00282440" w:rsidRPr="00F476B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 har verksamhet för barn och unga.</w:t>
      </w:r>
      <w:r w:rsidR="000D62B4"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 Att en förening kan motta ungdomsdiplom. </w:t>
      </w:r>
    </w:p>
    <w:p w:rsidR="00C77283" w:rsidRPr="00F476B7" w:rsidRDefault="00C77283" w:rsidP="00F476B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>Att verka för att det blir fler unga ledamöter på både distrikts- och</w:t>
      </w:r>
      <w:r w:rsidR="00F47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6B7">
        <w:rPr>
          <w:rFonts w:ascii="Times New Roman" w:hAnsi="Times New Roman" w:cs="Times New Roman"/>
          <w:color w:val="000000"/>
          <w:sz w:val="24"/>
          <w:szCs w:val="24"/>
        </w:rPr>
        <w:t>föreningsnivå.</w:t>
      </w:r>
    </w:p>
    <w:p w:rsidR="00C77283" w:rsidRPr="00F476B7" w:rsidRDefault="00C77283" w:rsidP="00F476B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>Att distrikte</w:t>
      </w:r>
      <w:r w:rsidR="0072124F" w:rsidRPr="00F476B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 visar vägen för tillgänglighet, arrangörskap och mötesteknik</w:t>
      </w:r>
      <w:r w:rsidR="00F47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6B7">
        <w:rPr>
          <w:rFonts w:ascii="Times New Roman" w:hAnsi="Times New Roman" w:cs="Times New Roman"/>
          <w:color w:val="000000"/>
          <w:sz w:val="24"/>
          <w:szCs w:val="24"/>
        </w:rPr>
        <w:t>med fokus på unga.</w:t>
      </w:r>
    </w:p>
    <w:p w:rsidR="00EF3C67" w:rsidRPr="00F476B7" w:rsidRDefault="00F476B7" w:rsidP="00F476B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 b</w:t>
      </w:r>
      <w:r w:rsidR="00EF3C67"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etona att det finns riktat utvecklingsstöd hos Boverket för ungdomsverksamhet. </w:t>
      </w:r>
    </w:p>
    <w:p w:rsidR="00F476B7" w:rsidRPr="00F476B7" w:rsidRDefault="0003658F" w:rsidP="00C77283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distriktet har ungdomsansvarig. </w:t>
      </w:r>
    </w:p>
    <w:p w:rsidR="00F476B7" w:rsidRPr="00EC0BB6" w:rsidRDefault="0003658F" w:rsidP="00C77283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föreningar utser ungdomsansvariga. </w:t>
      </w:r>
      <w:bookmarkStart w:id="0" w:name="_GoBack"/>
      <w:bookmarkEnd w:id="0"/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lastRenderedPageBreak/>
        <w:t>Metod</w:t>
      </w:r>
    </w:p>
    <w:p w:rsidR="00C77283" w:rsidRDefault="0072124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 del av goda exempel på ungdomsverksamhet inom organisationen och sprida detta i Skånedistriktet. </w:t>
      </w:r>
    </w:p>
    <w:p w:rsidR="00E0785A" w:rsidRDefault="00E0785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5.6 Integration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Bygdegården, den allmänna samlingslokalen, ska ses som en given plats för integrerade möten av alla människor i lokalsamhället. Att skapa ett samhälle där alla är välkomna och inkluderade skapar en levande och attraktiv landsbygd.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E425CE" w:rsidRPr="00F476B7" w:rsidRDefault="00E425CE" w:rsidP="00F476B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>Att distriktet fortsätter ha med integration i sin verksamhetsplan för 2019.</w:t>
      </w:r>
    </w:p>
    <w:p w:rsidR="00E425CE" w:rsidRPr="00F476B7" w:rsidRDefault="00E425CE" w:rsidP="00F476B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Att stötta föreningar i Skåne att arbeta aktivt med integration i sin bygdegård </w:t>
      </w:r>
    </w:p>
    <w:p w:rsidR="00E425CE" w:rsidRPr="00F476B7" w:rsidRDefault="00E425CE" w:rsidP="00F476B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B7">
        <w:rPr>
          <w:rFonts w:ascii="Times New Roman" w:hAnsi="Times New Roman" w:cs="Times New Roman"/>
          <w:color w:val="000000"/>
          <w:sz w:val="24"/>
          <w:szCs w:val="24"/>
        </w:rPr>
        <w:t xml:space="preserve">Att BR tar ställning för ett inkluderande samhälle på ett tydligt sätt regionalt. 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Distrikten kan i deras framtagande av verksamhetsplan ge goda exempel och inspiration. </w:t>
      </w:r>
    </w:p>
    <w:p w:rsidR="00E425CE" w:rsidRDefault="00E425CE" w:rsidP="00E4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Integration och inkludering ska uppmärksammas på våra arrangemang och i våra kommunikationskanaler.</w:t>
      </w:r>
    </w:p>
    <w:p w:rsidR="00E425CE" w:rsidRDefault="00E425CE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CE" w:rsidRDefault="00E425CE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CE" w:rsidRDefault="00E425CE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440" w:rsidRDefault="0028244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0142" w:rsidRDefault="00D4014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71CF" w:rsidRDefault="005B71C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63862" w:rsidRPr="00E425CE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25CE">
        <w:rPr>
          <w:rFonts w:ascii="Times New Roman" w:hAnsi="Times New Roman" w:cs="Times New Roman"/>
          <w:b/>
          <w:color w:val="000000"/>
          <w:sz w:val="32"/>
          <w:szCs w:val="32"/>
        </w:rPr>
        <w:t>Aktiviteter under 201</w:t>
      </w:r>
      <w:r w:rsidR="00EF3C67" w:rsidRPr="00E425CE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862" w:rsidRDefault="00EF3C67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januari</w:t>
      </w:r>
      <w:r w:rsidR="00DD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42C">
        <w:rPr>
          <w:rFonts w:ascii="Times New Roman" w:hAnsi="Times New Roman" w:cs="Times New Roman"/>
          <w:color w:val="000000"/>
          <w:sz w:val="24"/>
          <w:szCs w:val="24"/>
        </w:rPr>
        <w:tab/>
        <w:t>Styrelsedag</w:t>
      </w:r>
    </w:p>
    <w:p w:rsidR="00EF3C67" w:rsidRDefault="00EF3C67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DD642C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25-26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 xml:space="preserve"> januari Distriktsordförandekonferens i Stockholm. </w:t>
      </w:r>
    </w:p>
    <w:p w:rsidR="00DD642C" w:rsidRDefault="00DD642C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642C" w:rsidRDefault="00DD642C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januari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Hemsidesutbildning för redaktörer på distrikt. </w:t>
      </w:r>
    </w:p>
    <w:p w:rsidR="00BE2C4A" w:rsidRDefault="00BE2C4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4A" w:rsidRDefault="00BE2C4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9-10 februari Försäkringskonferens. </w:t>
      </w:r>
    </w:p>
    <w:p w:rsidR="00F57383" w:rsidRDefault="00F57383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383" w:rsidRDefault="00F57383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februari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Försäkringsinfokväll, Östra Ljungby bygdegård</w:t>
      </w:r>
      <w:r w:rsidR="009330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BE2C4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mars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ab/>
        <w:t>Distrik</w:t>
      </w:r>
      <w:r w:rsidR="00E425C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>sstyrelse inför distriktsstämma</w:t>
      </w:r>
    </w:p>
    <w:p w:rsidR="00933078" w:rsidRDefault="00933078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078" w:rsidRDefault="00933078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mars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Försäkringsinfokväll i Tommarps bygdegård.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543" w:rsidRDefault="00933078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mars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0CB5">
        <w:rPr>
          <w:rFonts w:ascii="Times New Roman" w:hAnsi="Times New Roman" w:cs="Times New Roman"/>
          <w:color w:val="000000"/>
          <w:sz w:val="24"/>
          <w:szCs w:val="24"/>
        </w:rPr>
        <w:t>Årsmöte me</w:t>
      </w:r>
      <w:r w:rsidR="00C13736">
        <w:rPr>
          <w:rFonts w:ascii="Times New Roman" w:hAnsi="Times New Roman" w:cs="Times New Roman"/>
          <w:color w:val="000000"/>
          <w:sz w:val="24"/>
          <w:szCs w:val="24"/>
        </w:rPr>
        <w:t>d Nätverket för Idéburen sektor</w:t>
      </w:r>
      <w:r w:rsidR="00F43E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4543" w:rsidRDefault="00EF4543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33078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 xml:space="preserve"> april</w:t>
      </w:r>
      <w:r w:rsidR="009638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Distriktsstämma för Skånes BR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Östanå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bygdegård, ”Stenhuset”.</w:t>
      </w:r>
    </w:p>
    <w:p w:rsidR="005B71CF" w:rsidRDefault="005B71C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1CF" w:rsidRDefault="005B71C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Uppstart projekt för fler bygdegårdar i Skånes kommuner.</w:t>
      </w:r>
    </w:p>
    <w:p w:rsidR="00F43ECB" w:rsidRDefault="00F43ECB" w:rsidP="00F4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ECB" w:rsidRDefault="00F43ECB" w:rsidP="00F4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Delta i årsmöte med HSSL.</w:t>
      </w:r>
    </w:p>
    <w:p w:rsidR="00F43ECB" w:rsidRDefault="00F43ECB" w:rsidP="00F4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ECB" w:rsidRDefault="00F43ECB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Delta i årsmöte med SV Region.</w:t>
      </w:r>
    </w:p>
    <w:p w:rsidR="00EF4543" w:rsidRDefault="00EF4543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543" w:rsidRDefault="00EF4543" w:rsidP="00EF4543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Våren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Inventera aktuella tjänstemän och politiker i Skåne som berör bygdegårdsrörelsen.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Default="00B77E2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8F39A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810CB5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="00810CB5">
        <w:rPr>
          <w:rFonts w:ascii="Times New Roman" w:hAnsi="Times New Roman" w:cs="Times New Roman"/>
          <w:color w:val="000000"/>
          <w:sz w:val="24"/>
          <w:szCs w:val="24"/>
        </w:rPr>
        <w:tab/>
        <w:t>Ombudsträff inför förbundsstämman</w:t>
      </w:r>
      <w:r>
        <w:rPr>
          <w:rFonts w:ascii="Times New Roman" w:hAnsi="Times New Roman" w:cs="Times New Roman"/>
          <w:color w:val="000000"/>
          <w:sz w:val="24"/>
          <w:szCs w:val="24"/>
        </w:rPr>
        <w:t>, hos Karin klockan 18.00.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8F39AE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31/5-2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 w:rsidRPr="0085241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810CB5" w:rsidRPr="008F39AE">
        <w:rPr>
          <w:rFonts w:ascii="Times New Roman" w:hAnsi="Times New Roman" w:cs="Times New Roman"/>
          <w:color w:val="000000"/>
          <w:sz w:val="24"/>
          <w:szCs w:val="24"/>
        </w:rPr>
        <w:t xml:space="preserve">Förbundsstämma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Värnamo, Jönköpings distrikt. 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41A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Hösten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Föreningsträffar i Skåne</w:t>
      </w:r>
      <w:r w:rsidR="008524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0CB5" w:rsidRDefault="00D40142" w:rsidP="0085241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5241A">
        <w:rPr>
          <w:rFonts w:ascii="Times New Roman" w:hAnsi="Times New Roman" w:cs="Times New Roman"/>
          <w:color w:val="000000"/>
          <w:sz w:val="24"/>
          <w:szCs w:val="24"/>
        </w:rPr>
        <w:t>örsäkringsprojektet avslutas och inrapporteras.</w:t>
      </w:r>
    </w:p>
    <w:p w:rsidR="008340DA" w:rsidRDefault="008340D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Fortsatt arbete med inventering och blivande medlemmar. </w:t>
      </w:r>
    </w:p>
    <w:p w:rsidR="001B6BF0" w:rsidRDefault="001B6BF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4-5/10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Kulturkonferens på förbundet.</w:t>
      </w:r>
    </w:p>
    <w:p w:rsidR="001B6BF0" w:rsidRDefault="001B6BF0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5-6/10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Landsbygds/kultur/film/ungdom/miljö-konferens på förbundet.</w:t>
      </w:r>
    </w:p>
    <w:p w:rsidR="00810CB5" w:rsidRDefault="00064288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0CB5" w:rsidRPr="00963862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43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Kulturvecka</w:t>
      </w:r>
    </w:p>
    <w:p w:rsidR="0072124F" w:rsidRDefault="0072124F" w:rsidP="0072124F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9F0A88" w:rsidRDefault="00C77283" w:rsidP="00C77283">
      <w:r>
        <w:rPr>
          <w:rFonts w:ascii="UniversLT-Bold" w:hAnsi="UniversLT-Bold" w:cs="UniversLT-Bold"/>
          <w:b/>
          <w:bCs/>
          <w:color w:val="0CB24B"/>
          <w:sz w:val="44"/>
          <w:szCs w:val="44"/>
        </w:rPr>
        <w:t>www.bygdegardarna.se</w:t>
      </w:r>
    </w:p>
    <w:sectPr w:rsidR="009F0A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F2" w:rsidRDefault="00B236F2" w:rsidP="00FA01F5">
      <w:pPr>
        <w:spacing w:after="0" w:line="240" w:lineRule="auto"/>
      </w:pPr>
      <w:r>
        <w:separator/>
      </w:r>
    </w:p>
  </w:endnote>
  <w:endnote w:type="continuationSeparator" w:id="0">
    <w:p w:rsidR="00B236F2" w:rsidRDefault="00B236F2" w:rsidP="00F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246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01F5" w:rsidRDefault="00D90EE1" w:rsidP="00D90EE1">
            <w:pPr>
              <w:pStyle w:val="Sidfot"/>
            </w:pPr>
            <w:r w:rsidRPr="00D90EE1">
              <w:rPr>
                <w:rFonts w:ascii="Times New Roman" w:hAnsi="Times New Roman" w:cs="Times New Roman"/>
                <w:sz w:val="18"/>
              </w:rPr>
              <w:t>2019-01-19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 w:rsidR="00FA01F5" w:rsidRPr="00FA01F5">
              <w:rPr>
                <w:rFonts w:ascii="Times New Roman" w:hAnsi="Times New Roman" w:cs="Times New Roman"/>
                <w:sz w:val="18"/>
              </w:rPr>
              <w:t xml:space="preserve">Sida </w: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C0BB6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9</w: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="00FA01F5" w:rsidRPr="00FA01F5">
              <w:rPr>
                <w:rFonts w:ascii="Times New Roman" w:hAnsi="Times New Roman" w:cs="Times New Roman"/>
                <w:sz w:val="18"/>
              </w:rPr>
              <w:t xml:space="preserve"> av </w: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C0BB6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9</w:t>
            </w:r>
            <w:r w:rsidR="00FA01F5" w:rsidRPr="00FA01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A01F5" w:rsidRDefault="00FA01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F2" w:rsidRDefault="00B236F2" w:rsidP="00FA01F5">
      <w:pPr>
        <w:spacing w:after="0" w:line="240" w:lineRule="auto"/>
      </w:pPr>
      <w:r>
        <w:separator/>
      </w:r>
    </w:p>
  </w:footnote>
  <w:footnote w:type="continuationSeparator" w:id="0">
    <w:p w:rsidR="00B236F2" w:rsidRDefault="00B236F2" w:rsidP="00FA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5B2"/>
    <w:multiLevelType w:val="hybridMultilevel"/>
    <w:tmpl w:val="859C1B48"/>
    <w:lvl w:ilvl="0" w:tplc="AFFA7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2278"/>
    <w:multiLevelType w:val="hybridMultilevel"/>
    <w:tmpl w:val="04965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730"/>
    <w:multiLevelType w:val="hybridMultilevel"/>
    <w:tmpl w:val="D370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602D"/>
    <w:multiLevelType w:val="hybridMultilevel"/>
    <w:tmpl w:val="E7F44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62CD"/>
    <w:multiLevelType w:val="hybridMultilevel"/>
    <w:tmpl w:val="D2C09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5441"/>
    <w:multiLevelType w:val="hybridMultilevel"/>
    <w:tmpl w:val="38102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424"/>
    <w:multiLevelType w:val="hybridMultilevel"/>
    <w:tmpl w:val="DDDE2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2857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15776"/>
    <w:multiLevelType w:val="hybridMultilevel"/>
    <w:tmpl w:val="452AB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D460C"/>
    <w:multiLevelType w:val="hybridMultilevel"/>
    <w:tmpl w:val="06428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5725A"/>
    <w:multiLevelType w:val="hybridMultilevel"/>
    <w:tmpl w:val="9C5C22A0"/>
    <w:lvl w:ilvl="0" w:tplc="12C44DC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553"/>
    <w:multiLevelType w:val="hybridMultilevel"/>
    <w:tmpl w:val="6DAAA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8446D"/>
    <w:multiLevelType w:val="hybridMultilevel"/>
    <w:tmpl w:val="AC26B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114BF"/>
    <w:rsid w:val="00026018"/>
    <w:rsid w:val="0003658F"/>
    <w:rsid w:val="00051A12"/>
    <w:rsid w:val="00061257"/>
    <w:rsid w:val="00064288"/>
    <w:rsid w:val="00081C83"/>
    <w:rsid w:val="000D62B4"/>
    <w:rsid w:val="000F5BE0"/>
    <w:rsid w:val="001A0E99"/>
    <w:rsid w:val="001B6BF0"/>
    <w:rsid w:val="001D559A"/>
    <w:rsid w:val="001E2B4E"/>
    <w:rsid w:val="00201299"/>
    <w:rsid w:val="00212A77"/>
    <w:rsid w:val="002165ED"/>
    <w:rsid w:val="0023253B"/>
    <w:rsid w:val="00282440"/>
    <w:rsid w:val="002C4D21"/>
    <w:rsid w:val="00314889"/>
    <w:rsid w:val="00315EC2"/>
    <w:rsid w:val="003243B4"/>
    <w:rsid w:val="00345B18"/>
    <w:rsid w:val="003829F7"/>
    <w:rsid w:val="0039012B"/>
    <w:rsid w:val="003D069D"/>
    <w:rsid w:val="003E6BED"/>
    <w:rsid w:val="00430A2C"/>
    <w:rsid w:val="004A4D16"/>
    <w:rsid w:val="004F0F36"/>
    <w:rsid w:val="005A42A9"/>
    <w:rsid w:val="005B71CF"/>
    <w:rsid w:val="005D24A1"/>
    <w:rsid w:val="005F07EF"/>
    <w:rsid w:val="00691380"/>
    <w:rsid w:val="006B6FA4"/>
    <w:rsid w:val="006D1883"/>
    <w:rsid w:val="0072124F"/>
    <w:rsid w:val="007C1CDD"/>
    <w:rsid w:val="007D5234"/>
    <w:rsid w:val="007E39D8"/>
    <w:rsid w:val="00810CB5"/>
    <w:rsid w:val="008210A0"/>
    <w:rsid w:val="00823B13"/>
    <w:rsid w:val="008340DA"/>
    <w:rsid w:val="0085241A"/>
    <w:rsid w:val="008A3F8C"/>
    <w:rsid w:val="008F39AE"/>
    <w:rsid w:val="00933078"/>
    <w:rsid w:val="00963862"/>
    <w:rsid w:val="009A64CB"/>
    <w:rsid w:val="009D6BFE"/>
    <w:rsid w:val="009F0A88"/>
    <w:rsid w:val="00A056A1"/>
    <w:rsid w:val="00A15608"/>
    <w:rsid w:val="00A37268"/>
    <w:rsid w:val="00A73038"/>
    <w:rsid w:val="00A7737C"/>
    <w:rsid w:val="00A93172"/>
    <w:rsid w:val="00AF16BD"/>
    <w:rsid w:val="00B236F2"/>
    <w:rsid w:val="00B77E20"/>
    <w:rsid w:val="00B83E31"/>
    <w:rsid w:val="00BA1EED"/>
    <w:rsid w:val="00BE2C4A"/>
    <w:rsid w:val="00C11216"/>
    <w:rsid w:val="00C13736"/>
    <w:rsid w:val="00C77283"/>
    <w:rsid w:val="00C8104B"/>
    <w:rsid w:val="00C91517"/>
    <w:rsid w:val="00CB284C"/>
    <w:rsid w:val="00CC41DD"/>
    <w:rsid w:val="00D40142"/>
    <w:rsid w:val="00D77BD6"/>
    <w:rsid w:val="00D82BE2"/>
    <w:rsid w:val="00D90EE1"/>
    <w:rsid w:val="00DD642C"/>
    <w:rsid w:val="00E0785A"/>
    <w:rsid w:val="00E10C7B"/>
    <w:rsid w:val="00E20287"/>
    <w:rsid w:val="00E24C82"/>
    <w:rsid w:val="00E325FE"/>
    <w:rsid w:val="00E425CE"/>
    <w:rsid w:val="00E61DD2"/>
    <w:rsid w:val="00E9117B"/>
    <w:rsid w:val="00E92DE8"/>
    <w:rsid w:val="00EC0BB6"/>
    <w:rsid w:val="00EC5637"/>
    <w:rsid w:val="00ED190B"/>
    <w:rsid w:val="00EE187C"/>
    <w:rsid w:val="00EF3C67"/>
    <w:rsid w:val="00EF4543"/>
    <w:rsid w:val="00F32130"/>
    <w:rsid w:val="00F35932"/>
    <w:rsid w:val="00F43ECB"/>
    <w:rsid w:val="00F476B7"/>
    <w:rsid w:val="00F57383"/>
    <w:rsid w:val="00F66096"/>
    <w:rsid w:val="00F94509"/>
    <w:rsid w:val="00FA01F5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3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A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1F5"/>
  </w:style>
  <w:style w:type="paragraph" w:styleId="Sidfot">
    <w:name w:val="footer"/>
    <w:basedOn w:val="Normal"/>
    <w:link w:val="SidfotChar"/>
    <w:uiPriority w:val="99"/>
    <w:unhideWhenUsed/>
    <w:rsid w:val="00FA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1F5"/>
  </w:style>
  <w:style w:type="paragraph" w:styleId="Liststycke">
    <w:name w:val="List Paragraph"/>
    <w:basedOn w:val="Normal"/>
    <w:uiPriority w:val="34"/>
    <w:qFormat/>
    <w:rsid w:val="00026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3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A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1F5"/>
  </w:style>
  <w:style w:type="paragraph" w:styleId="Sidfot">
    <w:name w:val="footer"/>
    <w:basedOn w:val="Normal"/>
    <w:link w:val="SidfotChar"/>
    <w:uiPriority w:val="99"/>
    <w:unhideWhenUsed/>
    <w:rsid w:val="00FA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1F5"/>
  </w:style>
  <w:style w:type="paragraph" w:styleId="Liststycke">
    <w:name w:val="List Paragraph"/>
    <w:basedOn w:val="Normal"/>
    <w:uiPriority w:val="34"/>
    <w:qFormat/>
    <w:rsid w:val="0002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FBDC-F9DA-4A4D-ABE7-10796C5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2759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</cp:lastModifiedBy>
  <cp:revision>14</cp:revision>
  <dcterms:created xsi:type="dcterms:W3CDTF">2019-01-19T11:06:00Z</dcterms:created>
  <dcterms:modified xsi:type="dcterms:W3CDTF">2019-03-10T21:27:00Z</dcterms:modified>
</cp:coreProperties>
</file>