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7C" w:rsidRDefault="00A7737C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D917BC5" wp14:editId="51463751">
            <wp:extent cx="771525" cy="1028700"/>
            <wp:effectExtent l="0" t="0" r="9525" b="0"/>
            <wp:docPr id="1" name="Bild 2" descr="Bygdegårdarnas Riksfö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gdegårdarnas Riksförb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7C" w:rsidRDefault="00A7737C" w:rsidP="00A7737C">
      <w:pPr>
        <w:autoSpaceDE w:val="0"/>
        <w:autoSpaceDN w:val="0"/>
        <w:adjustRightInd w:val="0"/>
        <w:spacing w:after="0" w:line="240" w:lineRule="auto"/>
        <w:jc w:val="center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A7737C" w:rsidRDefault="00A7737C" w:rsidP="00A7737C">
      <w:pPr>
        <w:autoSpaceDE w:val="0"/>
        <w:autoSpaceDN w:val="0"/>
        <w:adjustRightInd w:val="0"/>
        <w:spacing w:after="0" w:line="240" w:lineRule="auto"/>
        <w:jc w:val="center"/>
        <w:rPr>
          <w:rFonts w:ascii="UniversLT-Bold" w:hAnsi="UniversLT-Bold" w:cs="UniversLT-Bold"/>
          <w:b/>
          <w:bCs/>
          <w:color w:val="000000"/>
          <w:sz w:val="36"/>
          <w:szCs w:val="36"/>
        </w:rPr>
      </w:pPr>
      <w:r w:rsidRPr="00090765">
        <w:rPr>
          <w:rFonts w:ascii="UniversLT-Bold" w:hAnsi="UniversLT-Bold" w:cs="UniversLT-Bold"/>
          <w:b/>
          <w:bCs/>
          <w:color w:val="000000"/>
          <w:sz w:val="36"/>
          <w:szCs w:val="36"/>
        </w:rPr>
        <w:t xml:space="preserve">Verksamhetsplan </w:t>
      </w:r>
    </w:p>
    <w:p w:rsidR="00A7737C" w:rsidRDefault="00A7737C" w:rsidP="00A7737C">
      <w:pPr>
        <w:autoSpaceDE w:val="0"/>
        <w:autoSpaceDN w:val="0"/>
        <w:adjustRightInd w:val="0"/>
        <w:spacing w:after="0" w:line="240" w:lineRule="auto"/>
        <w:jc w:val="center"/>
        <w:rPr>
          <w:rFonts w:ascii="UniversLT-Bold" w:hAnsi="UniversLT-Bold" w:cs="UniversLT-Bold"/>
          <w:b/>
          <w:bCs/>
          <w:color w:val="000000"/>
          <w:sz w:val="36"/>
          <w:szCs w:val="36"/>
        </w:rPr>
      </w:pPr>
      <w:r w:rsidRPr="00090765">
        <w:rPr>
          <w:rFonts w:ascii="UniversLT-Bold" w:hAnsi="UniversLT-Bold" w:cs="UniversLT-Bold"/>
          <w:b/>
          <w:bCs/>
          <w:color w:val="000000"/>
          <w:sz w:val="36"/>
          <w:szCs w:val="36"/>
        </w:rPr>
        <w:t>Bygdegårdarnas Skånedistrikt 201</w:t>
      </w:r>
      <w:r>
        <w:rPr>
          <w:rFonts w:ascii="UniversLT-Bold" w:hAnsi="UniversLT-Bold" w:cs="UniversLT-Bold"/>
          <w:b/>
          <w:bCs/>
          <w:color w:val="000000"/>
          <w:sz w:val="36"/>
          <w:szCs w:val="36"/>
        </w:rPr>
        <w:t>8</w:t>
      </w:r>
      <w:r w:rsidRPr="00090765">
        <w:rPr>
          <w:rFonts w:ascii="UniversLT-Bold" w:hAnsi="UniversLT-Bold" w:cs="UniversLT-Bold"/>
          <w:b/>
          <w:bCs/>
          <w:color w:val="000000"/>
          <w:sz w:val="36"/>
          <w:szCs w:val="36"/>
        </w:rPr>
        <w:t>.</w:t>
      </w:r>
    </w:p>
    <w:p w:rsidR="001A0E99" w:rsidRPr="00090765" w:rsidRDefault="001A0E99" w:rsidP="00A7737C">
      <w:pPr>
        <w:autoSpaceDE w:val="0"/>
        <w:autoSpaceDN w:val="0"/>
        <w:adjustRightInd w:val="0"/>
        <w:spacing w:after="0" w:line="240" w:lineRule="auto"/>
        <w:jc w:val="center"/>
        <w:rPr>
          <w:rFonts w:ascii="UniversLT-Bold" w:hAnsi="UniversLT-Bold" w:cs="UniversLT-Bold"/>
          <w:b/>
          <w:bCs/>
          <w:color w:val="000000"/>
          <w:sz w:val="36"/>
          <w:szCs w:val="36"/>
        </w:rPr>
      </w:pPr>
    </w:p>
    <w:p w:rsidR="00A7737C" w:rsidRDefault="00A7737C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A7737C" w:rsidRDefault="00A7737C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r>
        <w:rPr>
          <w:rFonts w:ascii="UniversLT-Bold" w:hAnsi="UniversLT-Bold" w:cs="UniversLT-Bold"/>
          <w:b/>
          <w:bCs/>
          <w:color w:val="000000"/>
          <w:sz w:val="28"/>
          <w:szCs w:val="28"/>
        </w:rPr>
        <w:t xml:space="preserve">Kyrkheddinge – stämmoplats 2017. </w:t>
      </w:r>
      <w:r>
        <w:rPr>
          <w:noProof/>
          <w:lang w:eastAsia="sv-SE"/>
        </w:rPr>
        <w:drawing>
          <wp:inline distT="0" distB="0" distL="0" distR="0" wp14:anchorId="11A5041C" wp14:editId="029B5E5F">
            <wp:extent cx="2324100" cy="915660"/>
            <wp:effectExtent l="0" t="0" r="0" b="0"/>
            <wp:docPr id="5" name="Bild 9" descr="Bildresultat för hemvärnsgården kyrkhedd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hemvärnsgården kyrkheddi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53" cy="91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7C" w:rsidRDefault="00A7737C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A7737C" w:rsidRDefault="00A7737C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A8E4BD0" wp14:editId="01E4D49D">
            <wp:extent cx="1485900" cy="1113434"/>
            <wp:effectExtent l="0" t="0" r="0" b="0"/>
            <wp:docPr id="6" name="Bild 1" descr="Bildresultat för pärups bygdeg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pärups bygdegå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LT-Bold" w:hAnsi="UniversLT-Bold" w:cs="UniversLT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UniversLT-Bold" w:hAnsi="UniversLT-Bold" w:cs="UniversLT-Bold"/>
          <w:b/>
          <w:bCs/>
          <w:color w:val="000000"/>
          <w:sz w:val="28"/>
          <w:szCs w:val="28"/>
        </w:rPr>
        <w:t>Pärups</w:t>
      </w:r>
      <w:proofErr w:type="spellEnd"/>
      <w:r>
        <w:rPr>
          <w:rFonts w:ascii="UniversLT-Bold" w:hAnsi="UniversLT-Bold" w:cs="UniversLT-Bold"/>
          <w:b/>
          <w:bCs/>
          <w:color w:val="000000"/>
          <w:sz w:val="28"/>
          <w:szCs w:val="28"/>
        </w:rPr>
        <w:t xml:space="preserve"> bygdegård 80 år.</w:t>
      </w:r>
    </w:p>
    <w:p w:rsidR="00A7737C" w:rsidRDefault="00A7737C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A7737C" w:rsidRDefault="00A7737C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A7737C" w:rsidRDefault="002C78F4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r>
        <w:rPr>
          <w:rFonts w:ascii="UniversLT-Bold" w:hAnsi="UniversLT-Bold" w:cs="UniversLT-Bold"/>
          <w:b/>
          <w:bCs/>
          <w:color w:val="000000"/>
          <w:sz w:val="28"/>
          <w:szCs w:val="28"/>
        </w:rPr>
        <w:tab/>
      </w:r>
    </w:p>
    <w:p w:rsidR="00A7737C" w:rsidRDefault="001A0E99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8F2CD87" wp14:editId="0D97DD1E">
            <wp:extent cx="1657350" cy="994410"/>
            <wp:effectExtent l="0" t="0" r="0" b="0"/>
            <wp:docPr id="8" name="Bild 3" descr="https://hds.imgix.net/8EwaR09bUViObP-P7jIgEop10RQ.jpg?w=980&amp;fit=crop&amp;crop=faces%2Centropy&amp;h=588&amp;auto=format&amp;q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ds.imgix.net/8EwaR09bUViObP-P7jIgEop10RQ.jpg?w=980&amp;fit=crop&amp;crop=faces%2Centropy&amp;h=588&amp;auto=format&amp;q=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25" cy="9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LT-Bold" w:hAnsi="UniversLT-Bold" w:cs="UniversLT-Bold"/>
          <w:b/>
          <w:bCs/>
          <w:color w:val="000000"/>
          <w:sz w:val="28"/>
          <w:szCs w:val="28"/>
        </w:rPr>
        <w:t xml:space="preserve"> Teckomatorps Folkets hus, Skånes 54:e bygdegård. </w:t>
      </w:r>
    </w:p>
    <w:p w:rsidR="008210A0" w:rsidRDefault="008210A0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1A0E99" w:rsidRDefault="001A0E99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A7737C" w:rsidRDefault="008210A0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4EA4EF0" wp14:editId="7BF667DE">
            <wp:extent cx="1187450" cy="911027"/>
            <wp:effectExtent l="0" t="0" r="0" b="3810"/>
            <wp:docPr id="2" name="Bild 1" descr="https://h24-original.s3.amazonaws.com/186973/19279994-u4u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24-original.s3.amazonaws.com/186973/19279994-u4ub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41" cy="91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LT-Bold" w:hAnsi="UniversLT-Bold" w:cs="UniversLT-Bold"/>
          <w:b/>
          <w:bCs/>
          <w:color w:val="000000"/>
          <w:sz w:val="28"/>
          <w:szCs w:val="28"/>
        </w:rPr>
        <w:tab/>
        <w:t xml:space="preserve">Tingvalla, Åstorp, stämmoplats 2018. </w:t>
      </w:r>
    </w:p>
    <w:p w:rsidR="002C78F4" w:rsidRDefault="002C78F4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2C78F4" w:rsidRDefault="002C78F4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2C78F4" w:rsidRDefault="002C78F4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2C78F4" w:rsidRDefault="002C78F4" w:rsidP="00A7737C">
      <w:pPr>
        <w:autoSpaceDE w:val="0"/>
        <w:autoSpaceDN w:val="0"/>
        <w:adjustRightInd w:val="0"/>
        <w:spacing w:after="0" w:line="240" w:lineRule="auto"/>
        <w:rPr>
          <w:rFonts w:ascii="UniversLT-Bold" w:hAnsi="UniversLT-Bold" w:cs="UniversLT-Bold"/>
          <w:b/>
          <w:bCs/>
          <w:color w:val="000000"/>
          <w:sz w:val="28"/>
          <w:szCs w:val="28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48"/>
          <w:szCs w:val="48"/>
        </w:rPr>
      </w:pPr>
      <w:r>
        <w:rPr>
          <w:rFonts w:ascii="Univers" w:hAnsi="Univers" w:cs="Univers"/>
          <w:color w:val="000000"/>
          <w:sz w:val="48"/>
          <w:szCs w:val="48"/>
        </w:rPr>
        <w:lastRenderedPageBreak/>
        <w:t>2018 Verksamhetsplan</w:t>
      </w:r>
    </w:p>
    <w:p w:rsidR="002C78F4" w:rsidRDefault="002C78F4" w:rsidP="00C77283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30"/>
          <w:szCs w:val="30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Italic" w:hAnsi="Univers-Italic" w:cs="Univers-Italic"/>
          <w:i/>
          <w:iCs/>
          <w:color w:val="000000"/>
          <w:sz w:val="48"/>
          <w:szCs w:val="48"/>
        </w:rPr>
      </w:pPr>
      <w:r>
        <w:rPr>
          <w:rFonts w:ascii="Univers-Italic" w:hAnsi="Univers-Italic" w:cs="Univers-Italic"/>
          <w:i/>
          <w:iCs/>
          <w:color w:val="000000"/>
          <w:sz w:val="48"/>
          <w:szCs w:val="48"/>
        </w:rPr>
        <w:t>Tema: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CB24B"/>
          <w:sz w:val="52"/>
          <w:szCs w:val="52"/>
        </w:rPr>
      </w:pPr>
      <w:r>
        <w:rPr>
          <w:rFonts w:ascii="Univers-Bold" w:hAnsi="Univers-Bold" w:cs="Univers-Bold"/>
          <w:b/>
          <w:bCs/>
          <w:color w:val="0CB24B"/>
          <w:sz w:val="52"/>
          <w:szCs w:val="52"/>
        </w:rPr>
        <w:t>1. Framtidens bygdegårdsrörelse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Bygdegårdarnas Riksförbund är landets största riksorganisation för allmänna samlingslokaler.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stor folkrörelse som ökat i medlemsantal oavbrutet 43 år i rad. Bygdegårdarna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arbetar för att fånga upp allt engagemang som finns runt om i landet för att skapa mötesplatser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och möjlighet till utveckling. En viktig lokal infrastruktur som bidrar till att stärka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bygdernas tillväxt och attraktionskraft i hela landet.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Samhället förändras dock hela tiden. Nya utmaningar växer fram. Utmaningar och samhällsförändringar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 påverkar oss i bygdegårdsrörelsen. Många föreningar brottas med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frågor som – Hur får vi med ungdomarna? Hur får vi ihop ekonomin? Hur kan vi utveckla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vår verksamhet? Hur får vi med människor som aldrig satt sin fot i en bygdegård? Hur får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 politiker och beslutsfattare att förstå vad bygdegårdsrörelsen är?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 oss i bygdegårdsrörelsen handlar det inte bara om att gå i takt med samhällsutvecklingen,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utan också att bidra till den. Bygdegårdarnas verksamhet är landsbygdsutveckling.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Mötesplatser och verksamhet som främjar integration, ungas utveckling, att fler får tillgång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till kulturupplevelser samt den service som ofta erbjuds i våra hus i kommunens ställe,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bidrar till lokal utveckling och tillväxt. Också den samverkan mellan olika delar av föreningslivet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 bygdegården möjliggör är viktigt för ett starkt civilsamhälle där människor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trivs och kan utveckla bygden. För Bygdegårdarnas Riksförbund är det viktigt att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vidareutveckla vår värdefulla verksamhet.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2018 kommer Bygdegårdarnas Riksförbund att fokusera på utvecklingsarbetet</w:t>
      </w:r>
    </w:p>
    <w:p w:rsidR="00A056A1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”Framtidens Bygdegårdsrörelse”.</w:t>
      </w:r>
    </w:p>
    <w:p w:rsidR="00C77283" w:rsidRDefault="00A056A1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Skånes bygdegårdsdistrikt har bjudit ner vår nya förbundssekreterare Karin Fälldin att föredra och berätta om fortsättningen på utvecklingsarbetet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formulera en gemensam vision för bygdegårdsrörelsen.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Visionen tas på förbundsstämman 2018.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ta fram </w:t>
      </w:r>
      <w:r w:rsidR="00A15551">
        <w:rPr>
          <w:rFonts w:ascii="Times New Roman" w:hAnsi="Times New Roman" w:cs="Times New Roman"/>
          <w:color w:val="000000"/>
          <w:sz w:val="24"/>
          <w:szCs w:val="24"/>
        </w:rPr>
        <w:t>ett eller fl</w:t>
      </w:r>
      <w:r>
        <w:rPr>
          <w:rFonts w:ascii="Times New Roman" w:hAnsi="Times New Roman" w:cs="Times New Roman"/>
          <w:color w:val="000000"/>
          <w:sz w:val="24"/>
          <w:szCs w:val="24"/>
        </w:rPr>
        <w:t>era långsiktiga mål för bygdegårdsrörelsen.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Beslut tas på förbundsstämman 2018.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A056A1">
        <w:rPr>
          <w:rFonts w:ascii="Times New Roman" w:hAnsi="Times New Roman" w:cs="Times New Roman"/>
          <w:color w:val="000000"/>
          <w:sz w:val="24"/>
          <w:szCs w:val="24"/>
        </w:rPr>
        <w:t xml:space="preserve">ta del av </w:t>
      </w:r>
      <w:r>
        <w:rPr>
          <w:rFonts w:ascii="Times New Roman" w:hAnsi="Times New Roman" w:cs="Times New Roman"/>
          <w:color w:val="000000"/>
          <w:sz w:val="24"/>
          <w:szCs w:val="24"/>
        </w:rPr>
        <w:t>översyn av nuvarande styrdokument och eventuella förändringar av förbundsstämman.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ta 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del av </w:t>
      </w:r>
      <w:r>
        <w:rPr>
          <w:rFonts w:ascii="Times New Roman" w:hAnsi="Times New Roman" w:cs="Times New Roman"/>
          <w:color w:val="000000"/>
          <w:sz w:val="24"/>
          <w:szCs w:val="24"/>
        </w:rPr>
        <w:t>förslag och en plan för hur vi tillsammans ska arbeta för föryngring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bygdegårdsrörelsen.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vara engagerad i föryngringsarbetet.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LT" w:hAnsi="UniversLT" w:cs="UniversLT"/>
          <w:color w:val="000000"/>
          <w:sz w:val="20"/>
          <w:szCs w:val="20"/>
        </w:rPr>
      </w:pPr>
      <w:r>
        <w:rPr>
          <w:rFonts w:ascii="UniversLT" w:hAnsi="UniversLT" w:cs="UniversLT"/>
          <w:color w:val="000000"/>
          <w:sz w:val="20"/>
          <w:szCs w:val="20"/>
        </w:rPr>
        <w:t>2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CB24B"/>
          <w:sz w:val="52"/>
          <w:szCs w:val="52"/>
        </w:rPr>
      </w:pPr>
      <w:r>
        <w:rPr>
          <w:rFonts w:ascii="Univers-Bold" w:hAnsi="Univers-Bold" w:cs="Univers-Bold"/>
          <w:b/>
          <w:bCs/>
          <w:color w:val="0CB24B"/>
          <w:sz w:val="52"/>
          <w:szCs w:val="52"/>
        </w:rPr>
        <w:t>2. Organisation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2.1 Organisationsutveckling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Bygdegårdarnas Riks</w:t>
      </w:r>
      <w:r w:rsidR="00A15551">
        <w:rPr>
          <w:rFonts w:ascii="Times New Roman" w:hAnsi="Times New Roman" w:cs="Times New Roman"/>
          <w:color w:val="000000"/>
          <w:sz w:val="24"/>
          <w:szCs w:val="24"/>
        </w:rPr>
        <w:t>förbund finns till för våra 1427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anslutna föreningar och 24 distrikt.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 Skånes distrikt har 54 bygdegårdar. Distriktet bistår med </w:t>
      </w:r>
      <w:r>
        <w:rPr>
          <w:rFonts w:ascii="Times New Roman" w:hAnsi="Times New Roman" w:cs="Times New Roman"/>
          <w:color w:val="000000"/>
          <w:sz w:val="24"/>
          <w:szCs w:val="24"/>
        </w:rPr>
        <w:t>råd och stöd i bl.a. fastighets-, förenings- och verksamhetsfrågor. Att som förening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vara medlem i BR ska löna sig. Vi ser att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det finns ett behov av att få ökad kunskap om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föreningsfrågor, nya utvecklingsmöjligheter och verksamhetstips.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Distriktens funktionärer behöver få möjligheter att mötas, fortbilda sig och byta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erfarenheter.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delta i </w:t>
      </w:r>
      <w:r>
        <w:rPr>
          <w:rFonts w:ascii="Times New Roman" w:hAnsi="Times New Roman" w:cs="Times New Roman"/>
          <w:color w:val="000000"/>
          <w:sz w:val="24"/>
          <w:szCs w:val="24"/>
        </w:rPr>
        <w:t>distriktsordförande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>- och sekreterar</w:t>
      </w:r>
      <w:r>
        <w:rPr>
          <w:rFonts w:ascii="Times New Roman" w:hAnsi="Times New Roman" w:cs="Times New Roman"/>
          <w:color w:val="000000"/>
          <w:sz w:val="24"/>
          <w:szCs w:val="24"/>
        </w:rPr>
        <w:t>konferens under 2018.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nyvalda distriktsstyrelseledamöter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 deltar i förbundets introduktionsutbildning.</w:t>
      </w:r>
    </w:p>
    <w:p w:rsidR="007C1CDD" w:rsidRDefault="00C77283" w:rsidP="007C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distriktets </w:t>
      </w:r>
      <w:r>
        <w:rPr>
          <w:rFonts w:ascii="Times New Roman" w:hAnsi="Times New Roman" w:cs="Times New Roman"/>
          <w:color w:val="000000"/>
          <w:sz w:val="24"/>
          <w:szCs w:val="24"/>
        </w:rPr>
        <w:t>valberedning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 deltar i distriktsarbetet, är med på vårens styrelsedag och tar </w:t>
      </w:r>
    </w:p>
    <w:p w:rsidR="00C77283" w:rsidRDefault="007C1CDD" w:rsidP="007C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del av förbundets fortbildning. 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verka för fler förtroendevalda under 30 år inom bygdegårdsrörelsen.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erbjuda våra medlemsföreningar relevanta utbildningar 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>och möten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fördjupa och utveckla samverkan med Studieförbundet Vuxenskolan (SV).</w:t>
      </w:r>
    </w:p>
    <w:p w:rsidR="0003658F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>ta del av och bidra med kunskap om nytt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årsrapporteringssystem</w:t>
      </w:r>
      <w:r w:rsidR="0003658F">
        <w:rPr>
          <w:rFonts w:ascii="Times New Roman" w:hAnsi="Times New Roman" w:cs="Times New Roman"/>
          <w:color w:val="000000"/>
          <w:sz w:val="24"/>
          <w:szCs w:val="24"/>
        </w:rPr>
        <w:t xml:space="preserve"> samt </w:t>
      </w:r>
    </w:p>
    <w:p w:rsidR="00C77283" w:rsidRDefault="0003658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medlemsdatabasen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ordförande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>- och sekreterar</w:t>
      </w:r>
      <w:r>
        <w:rPr>
          <w:rFonts w:ascii="Times New Roman" w:hAnsi="Times New Roman" w:cs="Times New Roman"/>
          <w:color w:val="000000"/>
          <w:sz w:val="24"/>
          <w:szCs w:val="24"/>
        </w:rPr>
        <w:t>konferens för distrikten i januari samt under förbundsstämman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 en distriktsordförandekonferens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hösten en konferens för distriktens nyvalda ledamöter.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året uppdatera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arbetsmaterialet 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för </w:t>
      </w:r>
      <w:proofErr w:type="spellStart"/>
      <w:r w:rsidR="007C1CDD">
        <w:rPr>
          <w:rFonts w:ascii="Times New Roman" w:hAnsi="Times New Roman" w:cs="Times New Roman"/>
          <w:color w:val="000000"/>
          <w:sz w:val="24"/>
          <w:szCs w:val="24"/>
        </w:rPr>
        <w:t>bla</w:t>
      </w:r>
      <w:proofErr w:type="spellEnd"/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valberedning 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 xml:space="preserve">på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distriktsnivå. 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tbild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valberedningsarbetet i våra kommunikationskanaler.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ger tips och inspiration om hur funktionärerna kan arbeta för föryngring.</w:t>
      </w:r>
    </w:p>
    <w:p w:rsidR="00C77283" w:rsidRDefault="007C1CDD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Distriktet tar del av info genom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kommunikationskanaler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vilket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stöd BR kan ge. Också om olika medlemsförmåner som t.ex. LRF samköp. Vi arbetar aktivt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 sociala medier och hemsidan där vi tipsar om olika verksamheter och föreningsmöjligheter.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Tillsammans med Studieförbundet Vuxenskolan kan vi erbjuda ett brett utbud av kurser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 studiecirklar på </w:t>
      </w:r>
      <w:r w:rsidR="007C1CDD">
        <w:rPr>
          <w:rFonts w:ascii="Times New Roman" w:hAnsi="Times New Roman" w:cs="Times New Roman"/>
          <w:color w:val="000000"/>
          <w:sz w:val="24"/>
          <w:szCs w:val="24"/>
        </w:rPr>
        <w:t>regional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nivå. Vi kan hjälpa till att förmedla kontakter till SV:s lokala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kontor och uppmuntra till samverkan med många olika organisationer för att utveckla bygdegårdsrörelsen.</w:t>
      </w:r>
    </w:p>
    <w:p w:rsidR="007C1CDD" w:rsidRDefault="007C1CDD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2.2 Kommunikation och opinionsbildning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 att skapa framtidens bygdegårdsrörelse behöver kommunikationsarbetet moderniseras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 prioriteras. Den externa kommunikationen är helt avgörande för att stärka BR:s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varumärke och påverka i frågor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som är viktiga för bygdegårdsrörelsen. Landets alla bygdegårdsföreningar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 ett stort värde för en god samhällsutveckling. Vi behöver synliggöra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detta. Att ha en väl fungerande internkommunikation underlättar för våra medlemmar att få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relevant service och hjälp.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LT" w:hAnsi="UniversLT" w:cs="UniversLT"/>
          <w:color w:val="000000"/>
          <w:sz w:val="20"/>
          <w:szCs w:val="20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BR ska opinionsbilda och påverka det offentliga.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verka för att vår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distrikt ökar sin kunskap och förmåga i att</w:t>
      </w:r>
    </w:p>
    <w:p w:rsidR="0003658F" w:rsidRDefault="00691380" w:rsidP="0069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påverka lokalt och regionalt</w:t>
      </w:r>
      <w:r w:rsidR="0003658F">
        <w:rPr>
          <w:rFonts w:ascii="Times New Roman" w:hAnsi="Times New Roman" w:cs="Times New Roman"/>
          <w:color w:val="000000"/>
          <w:sz w:val="24"/>
          <w:szCs w:val="24"/>
        </w:rPr>
        <w:t xml:space="preserve"> genom att </w:t>
      </w:r>
      <w:proofErr w:type="spellStart"/>
      <w:r w:rsidR="0003658F">
        <w:rPr>
          <w:rFonts w:ascii="Times New Roman" w:hAnsi="Times New Roman" w:cs="Times New Roman"/>
          <w:color w:val="000000"/>
          <w:sz w:val="24"/>
          <w:szCs w:val="24"/>
        </w:rPr>
        <w:t>bl</w:t>
      </w:r>
      <w:proofErr w:type="spellEnd"/>
      <w:r w:rsidR="00DE5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58F">
        <w:rPr>
          <w:rFonts w:ascii="Times New Roman" w:hAnsi="Times New Roman" w:cs="Times New Roman"/>
          <w:color w:val="000000"/>
          <w:sz w:val="24"/>
          <w:szCs w:val="24"/>
        </w:rPr>
        <w:t xml:space="preserve">a inbjuda media till distriktsstämma och andra </w:t>
      </w:r>
    </w:p>
    <w:p w:rsidR="00C77283" w:rsidRDefault="0003658F" w:rsidP="0069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arrangemang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ta fram en kommunikationsstrategi och se över 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distriktets </w:t>
      </w:r>
      <w:r>
        <w:rPr>
          <w:rFonts w:ascii="Times New Roman" w:hAnsi="Times New Roman" w:cs="Times New Roman"/>
          <w:color w:val="000000"/>
          <w:sz w:val="24"/>
          <w:szCs w:val="24"/>
        </w:rPr>
        <w:t>kommunikationsarbete</w:t>
      </w:r>
    </w:p>
    <w:p w:rsidR="00C77283" w:rsidRDefault="0003658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– såväl externt som internt.</w:t>
      </w:r>
    </w:p>
    <w:p w:rsidR="0003658F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hålla oss uppdaterade om arbetet med att </w:t>
      </w:r>
      <w:r>
        <w:rPr>
          <w:rFonts w:ascii="Times New Roman" w:hAnsi="Times New Roman" w:cs="Times New Roman"/>
          <w:color w:val="000000"/>
          <w:sz w:val="24"/>
          <w:szCs w:val="24"/>
        </w:rPr>
        <w:t>utveckla en ny hemsida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och hålla </w:t>
      </w:r>
      <w:r w:rsidR="0003658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77283" w:rsidRDefault="0003658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distriktets uppdaterad med aktuell info om distriktets arbete. </w:t>
      </w:r>
    </w:p>
    <w:p w:rsidR="0003658F" w:rsidRDefault="0003658F" w:rsidP="00C772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Att inventera, informera och besöka samlingslokaler /föreningar som kan vara </w:t>
      </w:r>
    </w:p>
    <w:p w:rsidR="0003658F" w:rsidRDefault="0003658F" w:rsidP="00C772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       intresserade av att bli medlemmar i Bygdegårdarnas Riksförbund och därmed öka antalet </w:t>
      </w:r>
    </w:p>
    <w:p w:rsidR="0003658F" w:rsidRDefault="0003658F" w:rsidP="00C772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       medlemmar. </w:t>
      </w:r>
    </w:p>
    <w:p w:rsidR="00315EC2" w:rsidRPr="00315EC2" w:rsidRDefault="00315EC2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Att hålla hemsidan uppdaterad. </w:t>
      </w:r>
    </w:p>
    <w:p w:rsidR="00691380" w:rsidRDefault="00691380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året delta i samhällsdebatten. Vi vill skapa publicitet, bilda opinion och påverka politiska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beslut, samt delta i debatter och seminarier. Vi skickar kontinuerligt ut pressmeddelanden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och håller kontakt med media. Vi kommer att 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>hålla oss uppdaterade 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BR:s kommunikationsarbete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och skapa uppdaterade rutiner och arbetssätt. Vi behöver öka närvaron i sociala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medier och skapa en ny hemsida som är mer användarvänlig och relevant för fler målgrupper.</w:t>
      </w:r>
    </w:p>
    <w:p w:rsidR="00C77283" w:rsidRDefault="00691380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idningen </w:t>
      </w:r>
      <w:r w:rsidR="00C77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Bygdegården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sprids förutom till styrelsen också till strategiska personer inom regionen som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ett verktyg för att ta plats i samhällsdebatten och stärka BR:s varumärke.</w:t>
      </w:r>
      <w:r w:rsidR="00315EC2" w:rsidRPr="00315EC2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315EC2">
        <w:rPr>
          <w:rFonts w:ascii="Times New Roman" w:eastAsia="SymbolMT" w:hAnsi="Times New Roman" w:cs="Times New Roman"/>
          <w:color w:val="000000"/>
          <w:sz w:val="24"/>
          <w:szCs w:val="24"/>
        </w:rPr>
        <w:t>Att lägga ut info på hemsidan och vid behov sprida kunskap till medlemmarna.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CB24B"/>
          <w:sz w:val="52"/>
          <w:szCs w:val="52"/>
        </w:rPr>
      </w:pPr>
      <w:r>
        <w:rPr>
          <w:rFonts w:ascii="Univers-Bold" w:hAnsi="Univers-Bold" w:cs="Univers-Bold"/>
          <w:b/>
          <w:bCs/>
          <w:color w:val="0CB24B"/>
          <w:sz w:val="52"/>
          <w:szCs w:val="52"/>
        </w:rPr>
        <w:t>3. Fastighet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3.1 Byggnad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Bygdegårdarna behöver vara funktionella och moderna lokaler. Många bygdegårdar har ett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behov av renovering och att anpassa lokalerna för verksamheten. Byggnaden behöver vara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tillgänglig för alla oberoende av ålder och funktionsvariationer.</w:t>
      </w:r>
      <w:r w:rsidR="00E91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9F7">
        <w:rPr>
          <w:rFonts w:ascii="Times New Roman" w:hAnsi="Times New Roman" w:cs="Times New Roman"/>
          <w:color w:val="000000"/>
          <w:sz w:val="24"/>
          <w:szCs w:val="24"/>
        </w:rPr>
        <w:t xml:space="preserve">2017 var det en bygdegård som sökte bidrag från Boverket. </w:t>
      </w:r>
      <w:r w:rsidR="00E9117B">
        <w:rPr>
          <w:rFonts w:ascii="Times New Roman" w:hAnsi="Times New Roman" w:cs="Times New Roman"/>
          <w:color w:val="000000"/>
          <w:sz w:val="24"/>
          <w:szCs w:val="24"/>
        </w:rPr>
        <w:t xml:space="preserve">I Skåne finns i nuläget 10 bygdegårdar av 54 med kontaktpersoner för fastighetsfrågor. 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ta 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>del av och sprida info 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tillgänglighetspolicy.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inspirera och informera för att </w:t>
      </w:r>
      <w:r>
        <w:rPr>
          <w:rFonts w:ascii="Times New Roman" w:hAnsi="Times New Roman" w:cs="Times New Roman"/>
          <w:color w:val="000000"/>
          <w:sz w:val="24"/>
          <w:szCs w:val="24"/>
        </w:rPr>
        <w:t>öka antalet bygdegårdar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 är tillgänglighetsanpassade.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öka antalet föreningar som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uppger lokalernas tillgänglighet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sina kommunikationskanaler.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föreningar ska söka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investeringsbidrag från Boverket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föreningar ska söka</w:t>
      </w:r>
      <w:r w:rsidR="00691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utvecklingsbidrag hos Boverket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 ungdomsverksamhet.</w:t>
      </w:r>
    </w:p>
    <w:p w:rsidR="00C77283" w:rsidRDefault="00C77283" w:rsidP="0069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öka antalet föreningar med en utsedd kontaktperson för fastighetsfrågor 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 att öka antalet föreningar som söker bidrag från Boverket kommer vi att informera och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stötta vid ansökningar. Att informera bygdegårdsföreningarna om Boverksstödet genom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på hemsidan, nyhetsbrev, tidning samt vid deltagande på kurser, konferenser,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distrikts- och föreningsträffar. 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Distriktets byggansvarig deltar i förbundets </w:t>
      </w:r>
      <w:r>
        <w:rPr>
          <w:rFonts w:ascii="Times New Roman" w:hAnsi="Times New Roman" w:cs="Times New Roman"/>
          <w:color w:val="000000"/>
          <w:sz w:val="24"/>
          <w:szCs w:val="24"/>
        </w:rPr>
        <w:t>byggkonferens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Default="003243B4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 del av och sprida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information till kontaktpersoner för fastighetsfrågor samt ungdomsansvariga.</w:t>
      </w:r>
    </w:p>
    <w:p w:rsidR="003243B4" w:rsidRDefault="003243B4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3.2 Miljö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Bygdegårdarnas Riksförbund behöver underlätta och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inspirera föreningarna att arbeta för en hållbar miljö.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Miljöanpassade lösningar vad det gäller både drift och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underhåll och materialval vid upprustning behövs.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Föreningarna kan visa sitt miljöengagemang med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ett konkret miljödiplom som ger föreningen en ökad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status och som kan påverka valet av bygdegård för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hyresgäster. Inte minst med tanke på att miljöarbetet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är ett kriterium när man söker medel ur landsbygdsprogrammet.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öka antalet miljödiplom med 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stycken mot föregående år (antal Miljödiplom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tagna eller uppdaterade under 2017 var 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stycken).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Sammanlagt i Skåne har 8 bygdegårdar miljödiplom, 5 – 1, 2 -2 och 1-3. 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verka för att föreningarna berättar om sitt miljöarbete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på hemsida, </w:t>
      </w:r>
      <w:proofErr w:type="spellStart"/>
      <w:r w:rsidR="003243B4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e dyl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arbetar efter BR:s</w:t>
      </w:r>
      <w:r w:rsidR="004735A1">
        <w:rPr>
          <w:rFonts w:ascii="Times New Roman" w:hAnsi="Times New Roman" w:cs="Times New Roman"/>
          <w:color w:val="000000"/>
          <w:sz w:val="24"/>
          <w:szCs w:val="24"/>
        </w:rPr>
        <w:t xml:space="preserve"> miljöstrategi för att många fl</w:t>
      </w:r>
      <w:r>
        <w:rPr>
          <w:rFonts w:ascii="Times New Roman" w:hAnsi="Times New Roman" w:cs="Times New Roman"/>
          <w:color w:val="000000"/>
          <w:sz w:val="24"/>
          <w:szCs w:val="24"/>
        </w:rPr>
        <w:t>er bygdegårdar ska skaffa miljödiplom.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Konferens med distriktens miljöansvariga. Information om vikten av miljöarbete till föreningarna.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Visa goda exempel på miljöarbete. Information till föreningarna via nyhetsbrev,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hemsida och på kurser och konferenser om vikten av miljöarbete i föreningarna. En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aktiv information förs om vikten av miljöarbete i föreningarna.</w:t>
      </w:r>
      <w:r w:rsidR="00315EC2">
        <w:rPr>
          <w:rFonts w:ascii="Times New Roman" w:hAnsi="Times New Roman" w:cs="Times New Roman"/>
          <w:color w:val="000000"/>
          <w:sz w:val="24"/>
          <w:szCs w:val="24"/>
        </w:rPr>
        <w:t xml:space="preserve"> Distriktets miljöansvarig deltar i telefonkonferens 15 januari. </w:t>
      </w:r>
    </w:p>
    <w:p w:rsidR="003243B4" w:rsidRDefault="003243B4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3.3 Försäkring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Ett aktivt skadeförebyggande arbete med låga skadekostnader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 följd utgör grunden för en varaktigt låg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försäkringspremie. Vi behöver sprida kunskap och lyfta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säkerhets- och försäkringsfrågor på ett attraktivt och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nutida sätt. Mänskliggöra, exemplifiera och tydliggöra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syftet med försäkringen och det skadeförebyggande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arbete. Vi behöver 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>också större insikt om kunskapsl</w:t>
      </w:r>
      <w:r>
        <w:rPr>
          <w:rFonts w:ascii="Times New Roman" w:hAnsi="Times New Roman" w:cs="Times New Roman"/>
          <w:color w:val="000000"/>
          <w:sz w:val="24"/>
          <w:szCs w:val="24"/>
        </w:rPr>
        <w:t>äget och vilket informationsbehov som finns i föreningarna. Vi vill skapa nya möjligheteter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till dialog. Erfarenheter visar att det både temporärt och även efter att ett skadeförebyggande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 avslutats ökar medvetenheten hos föreningarna i distrikten för att förebygga skador.</w:t>
      </w:r>
    </w:p>
    <w:p w:rsidR="004735A1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Därför har vi ett skad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eförebyggande projekt 2018-2019 där Skåne ska ingå. 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ingen totalbrand inträffar.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den totala skadekostnaden för övriga skador inte överstiger 2,4 miljoner kr.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hela det budgeterade investeringsbidraget om 130 000 kr utnyttjas.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på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nå en räckvidd / synlighet på 800 visningar på våra huvudinlägg</w:t>
      </w:r>
    </w:p>
    <w:p w:rsidR="00315EC2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400 föreningar svarar på enkäten om skadeförebyggande arbete vid </w:t>
      </w:r>
    </w:p>
    <w:p w:rsidR="00C77283" w:rsidRDefault="00315EC2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distriktsstämmorna.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20 % av föreningarna i de deltagande distrikten har vidtagit en eller flera nya</w:t>
      </w:r>
    </w:p>
    <w:p w:rsidR="00C77283" w:rsidRDefault="00315EC2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åtgärder när det skadeförebyggande projektet avslutas 2019.</w:t>
      </w:r>
    </w:p>
    <w:p w:rsidR="00315EC2" w:rsidRDefault="00315EC2" w:rsidP="00C7728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>Att distriktet arrangerar regional f</w:t>
      </w:r>
      <w:r w:rsidR="004735A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örsäkringskonferens i nordväst, 15/2. </w:t>
      </w:r>
    </w:p>
    <w:p w:rsidR="00315EC2" w:rsidRPr="00315EC2" w:rsidRDefault="00315EC2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3243B4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örsäkringsansvarig i distrikten </w:t>
      </w:r>
      <w:r>
        <w:rPr>
          <w:rFonts w:ascii="Times New Roman" w:hAnsi="Times New Roman" w:cs="Times New Roman"/>
          <w:color w:val="000000"/>
          <w:sz w:val="24"/>
          <w:szCs w:val="24"/>
        </w:rPr>
        <w:t>deltar i konferens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under året. Försäkringsansvariga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 försäkringskansliet håller informationsmöte i distrikten för att öka medvetenhet för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möjligheten att förebygga skador. Avstämning av statistik för investeringsbidrag, säkerhetsrabatt,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skaderapportering och antalet distriktsbesök av försäkringskansliet.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Bygdegårdsförsäkringen arbetar vidare 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facebooksidan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”Skydda bygdegården” och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gör i snitt två inlägg i månaden som kan delas upp i två kategorier: Huvudinlägg – om rabatter,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investeringsbidrag och andra centrala nyheter samt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Kuriosainlägg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tips och råd,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för att skapa en bra dynamik på sidan. Större fokus än tidigare läggs på att uppmana bygdegårdsdistriktsidorna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samt Bygdegårdarnas Riksförbunds sida att dela huvudinläggen. Utan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delningar blir synligheten låg.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enkät om skadeförebyggande arbete till föreningarna tas fram. Den försäkringsansvariga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distriktet delar ut och samlar in svaren i samband med distriktsstämman. Sammanställning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 svaren får forma fokus på den information som går ut i tidning och andra sändningar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året.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Ett nytt skadeförebyggande projekt dras i gång med upp till sju deltagande distrikt. De sju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distrikt som ännu inte deltagit i något skadeförebyggande projekt har förtur till platserna</w:t>
      </w:r>
      <w:r w:rsidR="003243B4">
        <w:rPr>
          <w:rFonts w:ascii="Times New Roman" w:hAnsi="Times New Roman" w:cs="Times New Roman"/>
          <w:color w:val="000000"/>
          <w:sz w:val="24"/>
          <w:szCs w:val="24"/>
        </w:rPr>
        <w:t>, därav Skåne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Projektet börjar med kick-off i slutet av augusti och pågår fram till sista oktober 2019.</w:t>
      </w:r>
    </w:p>
    <w:p w:rsidR="00E325FE" w:rsidRDefault="00E325FE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CB24B"/>
          <w:sz w:val="52"/>
          <w:szCs w:val="52"/>
        </w:rPr>
      </w:pPr>
      <w:r>
        <w:rPr>
          <w:rFonts w:ascii="Univers-Bold" w:hAnsi="Univers-Bold" w:cs="Univers-Bold"/>
          <w:b/>
          <w:bCs/>
          <w:color w:val="0CB24B"/>
          <w:sz w:val="52"/>
          <w:szCs w:val="52"/>
        </w:rPr>
        <w:t>4. Landsbygdsprogrammet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Bygdegårdarnas Riksförbund, dess distrikt och föreningar utgör i samverkan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del av den lokala infrastruktur som är nödvändig för att landsbygden</w:t>
      </w:r>
      <w:r w:rsidR="00E32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ska kunna bygga tillväxt och attraktionskraft.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Landsbygdsprogrammet t.o.m. 2020 ska fokuseras på att bygdegårdsrörelsen</w:t>
      </w:r>
      <w:r w:rsidR="00E32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ska kunna ta del av de stödmöjligheter som landsbygdsprogrammet möjliggör. Målsättningen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 vara att bygdegårdsrörelsen ska vara en ännu mer etablerad aktör inom det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landsbygdsutvecklande området samt i riksdagens beslut om den landsbygdspolitiska propositionen</w:t>
      </w:r>
      <w:r w:rsidR="00E32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få gehör för att bygdegårdarna tillförs ett verksamhetsbidrag.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 2017 beräknas att bygdegårdarna från landsbygdsprogrammet tillförts 11 miljoner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kronor i investerings- och verksamhetsstöd. Ambitionen bör vara att t.o.m. 2020 tillföra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bygdegårdsrörelsen totalt cirka 40 miljoner kronor. </w:t>
      </w:r>
      <w:r w:rsidR="00E325FE">
        <w:rPr>
          <w:rFonts w:ascii="Times New Roman" w:hAnsi="Times New Roman" w:cs="Times New Roman"/>
          <w:color w:val="000000"/>
          <w:sz w:val="24"/>
          <w:szCs w:val="24"/>
        </w:rPr>
        <w:t>Distriktets arbete fokuseras på att hålla kontakt med förbundet och att stödja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intresserade föreningars arbete med att utarbeta och kvalitetssäkra ansökningar.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I nuläget känner vi till 2 föreningar som har fått del av </w:t>
      </w:r>
      <w:proofErr w:type="spellStart"/>
      <w:r w:rsidR="0072124F">
        <w:rPr>
          <w:rFonts w:ascii="Times New Roman" w:hAnsi="Times New Roman" w:cs="Times New Roman"/>
          <w:color w:val="000000"/>
          <w:sz w:val="24"/>
          <w:szCs w:val="24"/>
        </w:rPr>
        <w:t>Leadermedel</w:t>
      </w:r>
      <w:proofErr w:type="spellEnd"/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i Skåne. 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Samverkan med övriga regionala/kommunala aktörer är</w:t>
      </w:r>
      <w:r w:rsidR="00E32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viktigt. Anledningen till detta är att övriga föreningar, företag och delar av den offentliga</w:t>
      </w:r>
      <w:r w:rsidR="00E32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verksamheten är beroende av att bygdegården finns som mötesplats för att utveckla verksamhet.</w:t>
      </w:r>
    </w:p>
    <w:p w:rsidR="00E325FE" w:rsidRDefault="00E325FE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 w:rsidR="00E325FE">
        <w:rPr>
          <w:rFonts w:ascii="SymbolMT" w:eastAsia="SymbolMT" w:hAnsi="Univers" w:cs="SymbolMT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ölja </w:t>
      </w:r>
      <w:r w:rsidR="00E325FE">
        <w:rPr>
          <w:rFonts w:ascii="Times New Roman" w:hAnsi="Times New Roman" w:cs="Times New Roman"/>
          <w:color w:val="000000"/>
          <w:sz w:val="24"/>
          <w:szCs w:val="24"/>
        </w:rPr>
        <w:t xml:space="preserve">förbundets </w:t>
      </w:r>
      <w:r>
        <w:rPr>
          <w:rFonts w:ascii="Times New Roman" w:hAnsi="Times New Roman" w:cs="Times New Roman"/>
          <w:color w:val="000000"/>
          <w:sz w:val="24"/>
          <w:szCs w:val="24"/>
        </w:rPr>
        <w:t>arbete med den landsbygdspolitiska propositionen med huvudsyfte</w:t>
      </w:r>
    </w:p>
    <w:p w:rsidR="00C77283" w:rsidRDefault="00E325FE" w:rsidP="00E3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att verka för att bygdegårdarna tillförs ett verksamhetsstöd.</w:t>
      </w:r>
    </w:p>
    <w:p w:rsidR="00E325FE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plats i </w:t>
      </w:r>
      <w:r w:rsidR="00E325FE">
        <w:rPr>
          <w:rFonts w:ascii="Times New Roman" w:hAnsi="Times New Roman" w:cs="Times New Roman"/>
          <w:color w:val="000000"/>
          <w:sz w:val="24"/>
          <w:szCs w:val="24"/>
        </w:rPr>
        <w:t xml:space="preserve">länsstyrelsers och </w:t>
      </w:r>
      <w:proofErr w:type="spellStart"/>
      <w:r w:rsidR="00E325FE">
        <w:rPr>
          <w:rFonts w:ascii="Times New Roman" w:hAnsi="Times New Roman" w:cs="Times New Roman"/>
          <w:color w:val="000000"/>
          <w:sz w:val="24"/>
          <w:szCs w:val="24"/>
        </w:rPr>
        <w:t>leaderområdenas</w:t>
      </w:r>
      <w:proofErr w:type="spellEnd"/>
      <w:r w:rsidR="00E325FE">
        <w:rPr>
          <w:rFonts w:ascii="Times New Roman" w:hAnsi="Times New Roman" w:cs="Times New Roman"/>
          <w:color w:val="000000"/>
          <w:sz w:val="24"/>
          <w:szCs w:val="24"/>
        </w:rPr>
        <w:t xml:space="preserve"> planering av kommande </w:t>
      </w:r>
    </w:p>
    <w:p w:rsidR="00E325FE" w:rsidRDefault="00E325FE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Landsbygdsprogram.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 förening får ekonomiskt stöd för att söka från Leader till verksamhetsutveckling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och/eller investeringsstöd hos länsstyrelserna (uppskattningsvis har 5 miljoner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kronor beviljats från Leader till bygdegårdar och 6 miljoner kronor har hittills beviljats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från landsbygdsprogrammet till 17 bygdegårdar).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Genom ett aktivt påverkansarbete ska BR arbeta för att uppnå målen. Kontakt kommer tas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med </w:t>
      </w:r>
      <w:r w:rsidR="00E325FE">
        <w:rPr>
          <w:rFonts w:ascii="Times New Roman" w:hAnsi="Times New Roman" w:cs="Times New Roman"/>
          <w:color w:val="000000"/>
          <w:sz w:val="24"/>
          <w:szCs w:val="24"/>
        </w:rPr>
        <w:t xml:space="preserve">region </w:t>
      </w:r>
      <w:r>
        <w:rPr>
          <w:rFonts w:ascii="Times New Roman" w:hAnsi="Times New Roman" w:cs="Times New Roman"/>
          <w:color w:val="000000"/>
          <w:sz w:val="24"/>
          <w:szCs w:val="24"/>
        </w:rPr>
        <w:t>och andra beslutsfattare. Följa nuvarande stödtilldelning inom länsstyrelsernas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investeringsstöd och Leader.</w:t>
      </w:r>
    </w:p>
    <w:p w:rsidR="00C77283" w:rsidRDefault="00E325FE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Distriktet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ska ge stöd till föreningar i ansökningsprocessen om investeringsstöd hos länsstyrelsen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och Leader. Stödet handlar bl.a. om att upplysa föreningarna hur de kan komplettera ansökan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för att den ska innehålla koppling till urvalskriterier och de förordningstexter som finns</w:t>
      </w:r>
      <w:r w:rsidR="00C77283">
        <w:rPr>
          <w:rFonts w:ascii="Times New Roman" w:hAnsi="Times New Roman" w:cs="Times New Roman"/>
          <w:color w:val="EF312D"/>
          <w:sz w:val="24"/>
          <w:szCs w:val="24"/>
        </w:rPr>
        <w:t xml:space="preserve">.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förutsättningarna ovan uppfylls kan 1</w:t>
      </w:r>
      <w:r w:rsidR="003D5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förening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Skåne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beviljas stöd till ansökan. Föreningen får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därmed möjligheten att anlita en resursperson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på förbundet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som kvalitetssäkrar ansökan före den inlämnas.</w:t>
      </w:r>
    </w:p>
    <w:p w:rsidR="00C77283" w:rsidRDefault="00E325FE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istrikt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ska ge stöd till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föreningars samarbete med Leaderområden till verksamhetsutveckling.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Detta sker också genom ett förstärkt samarbete med Studieförbundet Vuxenskolan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inom landsbygdsområdet.</w:t>
      </w:r>
    </w:p>
    <w:p w:rsidR="00C77283" w:rsidRDefault="00430A2C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istrikte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tar del av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förslagsskrivelse som underlättar för de distrikt som så beslutar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att ta plats i länsstyrelsernas och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Leaderområdenas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planering av nästkommande programperiod.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Understödja de distrikt som får plats i planeringen med goda argument.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Landsbygdsansvariga inbjuds till kunskaps och erfarenhetskonferens angående arbetsmetoder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 goda exempel på projekt.</w:t>
      </w:r>
    </w:p>
    <w:p w:rsidR="001F0E83" w:rsidRDefault="001F0E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83">
        <w:rPr>
          <w:rFonts w:ascii="Times New Roman" w:hAnsi="Times New Roman" w:cs="Times New Roman"/>
          <w:color w:val="000000"/>
          <w:sz w:val="24"/>
          <w:szCs w:val="24"/>
        </w:rPr>
        <w:t>S k ”Paraplypengar” kan ansökas via Leader.</w:t>
      </w:r>
      <w:r w:rsidR="0035317F">
        <w:rPr>
          <w:rFonts w:ascii="Times New Roman" w:hAnsi="Times New Roman" w:cs="Times New Roman"/>
          <w:color w:val="000000"/>
          <w:sz w:val="24"/>
          <w:szCs w:val="24"/>
        </w:rPr>
        <w:t xml:space="preserve"> (Ingen medfinansiering).</w:t>
      </w:r>
    </w:p>
    <w:p w:rsidR="00C77283" w:rsidRPr="001F0E83" w:rsidRDefault="001F0E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Kommer att finnas möjlighet för tio bygdegårdar i Sverige att ansöka om ansökningsstöd om 10 000 kronor per bygdegård.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CB24B"/>
          <w:sz w:val="52"/>
          <w:szCs w:val="52"/>
        </w:rPr>
      </w:pPr>
      <w:r>
        <w:rPr>
          <w:rFonts w:ascii="Univers-Bold" w:hAnsi="Univers-Bold" w:cs="Univers-Bold"/>
          <w:b/>
          <w:bCs/>
          <w:color w:val="0CB24B"/>
          <w:sz w:val="52"/>
          <w:szCs w:val="52"/>
        </w:rPr>
        <w:t>5. Verksamhet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5.1 Kultur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 över 1400 scener, över hela landet,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54 i Skåne, </w:t>
      </w:r>
      <w:r>
        <w:rPr>
          <w:rFonts w:ascii="Times New Roman" w:hAnsi="Times New Roman" w:cs="Times New Roman"/>
          <w:color w:val="000000"/>
          <w:sz w:val="24"/>
          <w:szCs w:val="24"/>
        </w:rPr>
        <w:t>utgör BRs medlemsföreningar ett nätverk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 hus för kultur. Våra allmänna samlingslokaler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är Sveriges tredje nationalscen, där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scenkonsten, skapandet och kreativiteten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 utvecklas. För att göra detta krävs en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samordning såväl nationellt som regionalt.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Där förbundet samverkar med nationella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institutioner och organisationer inom kultur och likadant på regional nivå, mellan bygdegårdsdistrikt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och regionala motsvarigheter på kulturområdet. 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>Skånedistriktet ingår i IKA-Ideell Kulturallians. R</w:t>
      </w:r>
      <w:r>
        <w:rPr>
          <w:rFonts w:ascii="Times New Roman" w:hAnsi="Times New Roman" w:cs="Times New Roman"/>
          <w:color w:val="000000"/>
          <w:sz w:val="24"/>
          <w:szCs w:val="24"/>
        </w:rPr>
        <w:t>egionala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mål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behövs</w:t>
      </w:r>
      <w:r>
        <w:rPr>
          <w:rFonts w:ascii="Times New Roman" w:hAnsi="Times New Roman" w:cs="Times New Roman"/>
          <w:color w:val="000000"/>
          <w:sz w:val="24"/>
          <w:szCs w:val="24"/>
        </w:rPr>
        <w:t>, vilket formuleras i en regional kulturstrategi i respektive bygdegårdsdistrikt. Behovet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och nyttan av bildning, att finna kraften i att kunna läsa och en utveckling av den läsande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människan är incitament för att fortsätta arbeta läsfrämjande.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Skåne arbetar vidare med en </w:t>
      </w:r>
      <w:r w:rsidR="0003658F">
        <w:rPr>
          <w:rFonts w:ascii="Times New Roman" w:hAnsi="Times New Roman" w:cs="Times New Roman"/>
          <w:color w:val="000000"/>
          <w:sz w:val="24"/>
          <w:szCs w:val="24"/>
        </w:rPr>
        <w:t>handlings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plan utifrån </w:t>
      </w:r>
      <w:r>
        <w:rPr>
          <w:rFonts w:ascii="Times New Roman" w:hAnsi="Times New Roman" w:cs="Times New Roman"/>
          <w:color w:val="000000"/>
          <w:sz w:val="24"/>
          <w:szCs w:val="24"/>
        </w:rPr>
        <w:t>kulturstrategi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BR fortsätter lyfta vikten av litteratur och läsande, gärna i samverkan med andra</w:t>
      </w:r>
    </w:p>
    <w:p w:rsidR="00C77283" w:rsidRDefault="00430A2C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aktörer.</w:t>
      </w:r>
    </w:p>
    <w:p w:rsidR="00C77283" w:rsidRDefault="00C77283" w:rsidP="0043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distrikt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arbetar aktivt med läsfrämjande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658F" w:rsidRDefault="0003658F" w:rsidP="00036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distriktet arbetar vidare </w:t>
      </w:r>
      <w:r w:rsidR="0035317F">
        <w:rPr>
          <w:rFonts w:ascii="Times New Roman" w:hAnsi="Times New Roman" w:cs="Times New Roman"/>
          <w:color w:val="000000"/>
          <w:sz w:val="24"/>
          <w:szCs w:val="24"/>
        </w:rPr>
        <w:t>med gemensam kulturturnéverksam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5317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för BR, LRF, SV och </w:t>
      </w:r>
    </w:p>
    <w:p w:rsidR="0003658F" w:rsidRDefault="0003658F" w:rsidP="0043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Riksteatern i Skåne. </w:t>
      </w:r>
    </w:p>
    <w:p w:rsidR="00430A2C" w:rsidRDefault="00430A2C" w:rsidP="0043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 w:rsidRPr="0003658F">
        <w:rPr>
          <w:rFonts w:ascii="Times New Roman" w:eastAsia="SymbolMT" w:hAnsi="Times New Roman" w:cs="Times New Roman"/>
          <w:color w:val="000000"/>
          <w:sz w:val="24"/>
          <w:szCs w:val="24"/>
        </w:rPr>
        <w:t>Att dis</w:t>
      </w:r>
      <w:r w:rsidR="009F78E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triktet deltar på möten med IKA/Ideell kulturallians. 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430A2C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Revidera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och uppdatera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kulturstrategin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del av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information och inspiration samt </w:t>
      </w:r>
      <w:r>
        <w:rPr>
          <w:rFonts w:ascii="Times New Roman" w:hAnsi="Times New Roman" w:cs="Times New Roman"/>
          <w:color w:val="000000"/>
          <w:sz w:val="24"/>
          <w:szCs w:val="24"/>
        </w:rPr>
        <w:t>delta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på nationella konferenser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och seminarier. Läsfrämjande ska fortsätta att lyftas inom organisationen. Erfarenheter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och inspiration från projektet Det är väl ingen konst att läsa ska spridas i våra kommunikationskanaler.</w:t>
      </w:r>
    </w:p>
    <w:p w:rsidR="009F78EF" w:rsidRPr="0003658F" w:rsidRDefault="009F78EF" w:rsidP="009F78EF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Att distriktets kulturansvarig arbetar tillsammans med förbundets kulturansvarig med målsättning att ta fram en handlingsplan.</w:t>
      </w:r>
    </w:p>
    <w:p w:rsidR="009F78EF" w:rsidRDefault="009F78E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A2C" w:rsidRDefault="00430A2C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5.2 Konst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Konsten har en viktig roll för människan att förstå sin historia, samtid och framtid.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Oavsett vart i landet, ska det finnas en möjlighet att möta konst i sin närhet.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Därför behövs konceptet Konst åt alla utvecklas och utökas – vilket skulle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resultera i flera lokala arrangemang, fler konstnärer som får sälja konst och fler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allmänna samlingslokaler med deponerad konst.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LT" w:hAnsi="UniversLT" w:cs="UniversLT"/>
          <w:color w:val="000000"/>
          <w:sz w:val="20"/>
          <w:szCs w:val="20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Default="00C77283" w:rsidP="0043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 w:rsidR="00FB7CAF">
        <w:rPr>
          <w:rFonts w:ascii="Times New Roman" w:hAnsi="Times New Roman" w:cs="Times New Roman"/>
          <w:color w:val="000000"/>
          <w:sz w:val="24"/>
          <w:szCs w:val="24"/>
        </w:rPr>
        <w:t>Att inventering företas om deponerad konst finns från BR i Skånes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bygdegård</w:t>
      </w:r>
      <w:r w:rsidR="00FB7CAF">
        <w:rPr>
          <w:rFonts w:ascii="Times New Roman" w:hAnsi="Times New Roman" w:cs="Times New Roman"/>
          <w:color w:val="000000"/>
          <w:sz w:val="24"/>
          <w:szCs w:val="24"/>
        </w:rPr>
        <w:t>ar.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föreningar som erhållit renoveringsstöd erbjuds deponering av konst.</w:t>
      </w:r>
    </w:p>
    <w:p w:rsidR="00430A2C" w:rsidRDefault="00430A2C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följer upp ansökningar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och beslut via Boverket, inom Landsbygdsprogrammet och andra stöd, för att lokalisera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och erbjuda föreningar konstdepositioner och stöd för lokalens 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tformning.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Kontakt med BR för fråga kring konstdeponering. </w:t>
      </w:r>
    </w:p>
    <w:p w:rsidR="00430A2C" w:rsidRDefault="00430A2C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5.3 Film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 har fantastisk potential att bli en stor visningsorganisation och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FB7CAF">
        <w:rPr>
          <w:rFonts w:ascii="Times New Roman" w:hAnsi="Times New Roman" w:cs="Times New Roman"/>
          <w:color w:val="000000"/>
          <w:sz w:val="24"/>
          <w:szCs w:val="24"/>
        </w:rPr>
        <w:t>rida fi</w:t>
      </w:r>
      <w:r>
        <w:rPr>
          <w:rFonts w:ascii="Times New Roman" w:hAnsi="Times New Roman" w:cs="Times New Roman"/>
          <w:color w:val="000000"/>
          <w:sz w:val="24"/>
          <w:szCs w:val="24"/>
        </w:rPr>
        <w:t>lm i hela landet, både genom biografer och andra visningsfönster.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Genom att sprida information, inspiration och visa på</w:t>
      </w:r>
      <w:r w:rsidR="00430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möjligheter kan detta bli verklighet.</w:t>
      </w:r>
    </w:p>
    <w:p w:rsidR="00D135AB" w:rsidRDefault="00D135AB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verka för att etablera fl</w:t>
      </w:r>
      <w:r w:rsidR="00D135AB">
        <w:rPr>
          <w:rFonts w:ascii="Times New Roman" w:hAnsi="Times New Roman" w:cs="Times New Roman"/>
          <w:color w:val="000000"/>
          <w:sz w:val="24"/>
          <w:szCs w:val="24"/>
        </w:rPr>
        <w:t>er digitala biografer (idag fi</w:t>
      </w:r>
      <w:r>
        <w:rPr>
          <w:rFonts w:ascii="Times New Roman" w:hAnsi="Times New Roman" w:cs="Times New Roman"/>
          <w:color w:val="000000"/>
          <w:sz w:val="24"/>
          <w:szCs w:val="24"/>
        </w:rPr>
        <w:t>nns 16 stycken).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öka </w:t>
      </w:r>
      <w:r w:rsidR="00D135AB">
        <w:rPr>
          <w:rFonts w:ascii="Times New Roman" w:hAnsi="Times New Roman" w:cs="Times New Roman"/>
          <w:color w:val="000000"/>
          <w:sz w:val="24"/>
          <w:szCs w:val="24"/>
        </w:rPr>
        <w:t>antalet föreningar som visar fi</w:t>
      </w:r>
      <w:r>
        <w:rPr>
          <w:rFonts w:ascii="Times New Roman" w:hAnsi="Times New Roman" w:cs="Times New Roman"/>
          <w:color w:val="000000"/>
          <w:sz w:val="24"/>
          <w:szCs w:val="24"/>
        </w:rPr>
        <w:t>lm med minst 5 föreningar (omkring 230</w:t>
      </w:r>
    </w:p>
    <w:p w:rsidR="00C77283" w:rsidRDefault="00D135AB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föreningar visar/har visat fi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lm de senaste åren).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öka kunskapen om rättighetsfrågor och möjligheten till filmvisning.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430A2C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 del av i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nformation och inspiration genom nätverksträffar, biografkonferens,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seminarier och utskick i olika kommunikationskanaler. Biograferna och de föreningar som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vill visa film ska få stöd med ansökningar, publikarbete och marknadsföring. Vi ska arbeta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 att utveckla samarbeten med regionala filmkonsulenter och andra aktörer i filmbranschen.</w:t>
      </w:r>
    </w:p>
    <w:p w:rsidR="0072124F" w:rsidRDefault="0072124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>5.4 Integration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Bygdegården, den allmänna samlingslokalen,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ska ses som en given plats för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integrerade möten av alla människor i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lokalsamhället. Att skapa ett samhälle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där alla är välkomna och inkluderade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skapar en levande och attraktiv landsbygd.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Att distrikt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et fortsätter ha med </w:t>
      </w:r>
      <w:r>
        <w:rPr>
          <w:rFonts w:ascii="Times New Roman" w:hAnsi="Times New Roman" w:cs="Times New Roman"/>
          <w:color w:val="000000"/>
          <w:sz w:val="24"/>
          <w:szCs w:val="24"/>
        </w:rPr>
        <w:t>integration i sin verksamhetsplan för 2018.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stötta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föreningar 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i Skåne att </w:t>
      </w:r>
      <w:r>
        <w:rPr>
          <w:rFonts w:ascii="Times New Roman" w:hAnsi="Times New Roman" w:cs="Times New Roman"/>
          <w:color w:val="000000"/>
          <w:sz w:val="24"/>
          <w:szCs w:val="24"/>
        </w:rPr>
        <w:t>arbeta aktivt med integration i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 bygdegård (idag är det 20-25 som vi har vetskap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i Sverige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BR tar ställning för ett inkluderande samhälle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på ett tydligt sätt regionalt. 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C77283" w:rsidRDefault="0072124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istrikten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kan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i deras framtagande av verksamhetsplan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ge goda exempel och inspiration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från integrationsprojektet Take my hand. Frågan om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integration i distriktens verksamhetsplaner kommer att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lyftas på BR:s ordförandekonferens. Genom att sprida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och erfarenheter från föreningarnas integrationsarbete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 vi få fler att arbeta aktivt med frågan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lokalt. Integration och inkludering ska uppmärksammas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på alla våra nationella arrangemang och i våra kommunikationskanaler.</w:t>
      </w:r>
    </w:p>
    <w:p w:rsidR="0072124F" w:rsidRDefault="0072124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30"/>
          <w:szCs w:val="30"/>
        </w:rPr>
      </w:pPr>
      <w:r>
        <w:rPr>
          <w:rFonts w:ascii="Univers-Bold" w:hAnsi="Univers-Bold" w:cs="Univers-Bold"/>
          <w:b/>
          <w:bCs/>
          <w:color w:val="000000"/>
          <w:sz w:val="30"/>
          <w:szCs w:val="30"/>
        </w:rPr>
        <w:t xml:space="preserve">5.5 </w:t>
      </w:r>
      <w:r w:rsidR="0072124F">
        <w:rPr>
          <w:rFonts w:ascii="Univers-Bold" w:hAnsi="Univers-Bold" w:cs="Univers-Bold"/>
          <w:b/>
          <w:bCs/>
          <w:color w:val="000000"/>
          <w:sz w:val="30"/>
          <w:szCs w:val="30"/>
        </w:rPr>
        <w:t>Ungdomsverksamhet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Behov och syfte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Flera föreningar har svårt att få igång ungdomsverksamhet och få in unga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ledamöter i styrelserna. Utan en större förändring kommer ingen utveckling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 ske. Behovet av stöttning och inspiration är stort på både distrikts- och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föreningsnivå.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Mål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fler föreningar i distrikte</w:t>
      </w:r>
      <w:r w:rsidR="00D135AB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har verksamhet för barn och unga.</w:t>
      </w: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 verka för att det blir fler unga ledamöter på både distrikts- och</w:t>
      </w:r>
    </w:p>
    <w:p w:rsidR="00C77283" w:rsidRDefault="0072124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föreningsnivå.</w:t>
      </w:r>
    </w:p>
    <w:p w:rsidR="00C77283" w:rsidRDefault="0003658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Att distrikte</w:t>
      </w:r>
      <w:r w:rsidR="0072124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 xml:space="preserve"> visar vägen för tillgänglighet, arrangörskap och mötesteknik</w:t>
      </w:r>
    </w:p>
    <w:p w:rsidR="00C77283" w:rsidRDefault="0072124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77283">
        <w:rPr>
          <w:rFonts w:ascii="Times New Roman" w:hAnsi="Times New Roman" w:cs="Times New Roman"/>
          <w:color w:val="000000"/>
          <w:sz w:val="24"/>
          <w:szCs w:val="24"/>
        </w:rPr>
        <w:t>med fokus på unga.</w:t>
      </w:r>
    </w:p>
    <w:p w:rsidR="0003658F" w:rsidRPr="0003658F" w:rsidRDefault="0003658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SymbolMT" w:eastAsia="SymbolMT" w:hAnsi="Univers" w:cs="SymbolMT"/>
          <w:color w:val="000000"/>
          <w:sz w:val="24"/>
          <w:szCs w:val="24"/>
        </w:rPr>
        <w:t xml:space="preserve"> </w:t>
      </w:r>
      <w:r w:rsidRPr="0003658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Att distriktet har ungdomsansvarig. </w:t>
      </w:r>
    </w:p>
    <w:p w:rsidR="0003658F" w:rsidRPr="0003658F" w:rsidRDefault="0003658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Univers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Univers" w:cs="SymbolMT" w:hint="eastAsia"/>
          <w:color w:val="000000"/>
          <w:sz w:val="24"/>
          <w:szCs w:val="24"/>
        </w:rPr>
        <w:t>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Att föreningar utser ungdomsansvariga. </w:t>
      </w:r>
    </w:p>
    <w:p w:rsidR="0072124F" w:rsidRDefault="0072124F" w:rsidP="00C7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7283" w:rsidRDefault="00C77283" w:rsidP="00C77283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4"/>
          <w:szCs w:val="24"/>
        </w:rPr>
      </w:pPr>
      <w:r>
        <w:rPr>
          <w:rFonts w:ascii="Univers-Bold" w:hAnsi="Univers-Bold" w:cs="Univers-Bold"/>
          <w:b/>
          <w:bCs/>
          <w:color w:val="000000"/>
          <w:sz w:val="24"/>
          <w:szCs w:val="24"/>
        </w:rPr>
        <w:t>Metod</w:t>
      </w:r>
    </w:p>
    <w:p w:rsidR="00963862" w:rsidRDefault="0072124F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 del av goda exempel på ungdomsverksamhet inom organisationen och sprida detta i Skånedistriktet. </w:t>
      </w: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862">
        <w:rPr>
          <w:rFonts w:ascii="Times New Roman" w:hAnsi="Times New Roman" w:cs="Times New Roman"/>
          <w:b/>
          <w:color w:val="000000"/>
          <w:sz w:val="24"/>
          <w:szCs w:val="24"/>
        </w:rPr>
        <w:t>Aktiviteter under 2018</w:t>
      </w: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januari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Telefonkonferens Miljöansvariga</w:t>
      </w: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26-27 januari Distriktsordförande</w:t>
      </w:r>
      <w:r w:rsidR="00B82766">
        <w:rPr>
          <w:rFonts w:ascii="Times New Roman" w:hAnsi="Times New Roman" w:cs="Times New Roman"/>
          <w:color w:val="000000"/>
          <w:sz w:val="24"/>
          <w:szCs w:val="24"/>
        </w:rPr>
        <w:t xml:space="preserve">- och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82766">
        <w:rPr>
          <w:rFonts w:ascii="Times New Roman" w:hAnsi="Times New Roman" w:cs="Times New Roman"/>
          <w:color w:val="000000"/>
          <w:sz w:val="24"/>
          <w:szCs w:val="24"/>
        </w:rPr>
        <w:t>ekreterarkonferens i Stockholm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februari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Distrik</w:t>
      </w:r>
      <w:r w:rsidR="00F53DDF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sstyrelsedag inför distriktsstämma</w:t>
      </w:r>
    </w:p>
    <w:p w:rsidR="00F53DDF" w:rsidRDefault="00F53DDF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DDF" w:rsidRDefault="00F53DDF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februari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Bygdegårdsförsäkringskonferens för cirka tio bygdegårdar i Nordvästra Skåne,</w:t>
      </w:r>
      <w:r w:rsidR="00B82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766">
        <w:rPr>
          <w:rFonts w:ascii="Times New Roman" w:hAnsi="Times New Roman" w:cs="Times New Roman"/>
          <w:color w:val="000000"/>
          <w:sz w:val="24"/>
          <w:szCs w:val="24"/>
        </w:rPr>
        <w:tab/>
        <w:t>mötesplats Förslövs bygdegård</w:t>
      </w: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766" w:rsidRDefault="00B82766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766" w:rsidRDefault="00B82766" w:rsidP="00DD44A2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februari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Möte 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Finsam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(samarbete mellan Försäkringskassa, Arbetsförmedlingen och kommunen och Region Skåne)</w:t>
      </w:r>
      <w:r w:rsidR="00DD44A2">
        <w:rPr>
          <w:rFonts w:ascii="Times New Roman" w:hAnsi="Times New Roman" w:cs="Times New Roman"/>
          <w:color w:val="000000"/>
          <w:sz w:val="24"/>
          <w:szCs w:val="24"/>
        </w:rPr>
        <w:t xml:space="preserve"> i Kristianstad, angående den medicinska hälsoträdgården i </w:t>
      </w:r>
      <w:proofErr w:type="spellStart"/>
      <w:r w:rsidR="00DD44A2">
        <w:rPr>
          <w:rFonts w:ascii="Times New Roman" w:hAnsi="Times New Roman" w:cs="Times New Roman"/>
          <w:color w:val="000000"/>
          <w:sz w:val="24"/>
          <w:szCs w:val="24"/>
        </w:rPr>
        <w:t>Oppmanna</w:t>
      </w:r>
      <w:proofErr w:type="spellEnd"/>
      <w:r w:rsidR="00DD44A2">
        <w:rPr>
          <w:rFonts w:ascii="Times New Roman" w:hAnsi="Times New Roman" w:cs="Times New Roman"/>
          <w:color w:val="000000"/>
          <w:sz w:val="24"/>
          <w:szCs w:val="24"/>
        </w:rPr>
        <w:t xml:space="preserve">-Vånga. </w:t>
      </w:r>
    </w:p>
    <w:p w:rsidR="009C6BBB" w:rsidRDefault="009C6BBB" w:rsidP="00DD44A2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Times New Roman" w:hAnsi="Times New Roman" w:cs="Times New Roman"/>
          <w:color w:val="000000"/>
          <w:sz w:val="24"/>
          <w:szCs w:val="24"/>
        </w:rPr>
      </w:pPr>
    </w:p>
    <w:p w:rsidR="009C6BBB" w:rsidRDefault="009C6BBB" w:rsidP="00881A66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Förberedande möte på Tingvalla i Åstorp inför distriktsstämman</w:t>
      </w: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CB5" w:rsidRDefault="00881A66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m</w:t>
      </w:r>
      <w:r w:rsidR="00810CB5">
        <w:rPr>
          <w:rFonts w:ascii="Times New Roman" w:hAnsi="Times New Roman" w:cs="Times New Roman"/>
          <w:color w:val="000000"/>
          <w:sz w:val="24"/>
          <w:szCs w:val="24"/>
        </w:rPr>
        <w:t>ars</w:t>
      </w:r>
      <w:r w:rsidR="00810CB5">
        <w:rPr>
          <w:rFonts w:ascii="Times New Roman" w:hAnsi="Times New Roman" w:cs="Times New Roman"/>
          <w:color w:val="000000"/>
          <w:sz w:val="24"/>
          <w:szCs w:val="24"/>
        </w:rPr>
        <w:tab/>
        <w:t>Årsmöte med Nätverket för Idéburen sektor</w:t>
      </w:r>
      <w:r>
        <w:rPr>
          <w:rFonts w:ascii="Times New Roman" w:hAnsi="Times New Roman" w:cs="Times New Roman"/>
          <w:color w:val="000000"/>
          <w:sz w:val="24"/>
          <w:szCs w:val="24"/>
        </w:rPr>
        <w:t>. Klockan 17.30, Landskrona</w:t>
      </w:r>
    </w:p>
    <w:p w:rsidR="00881A66" w:rsidRDefault="00881A66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A66" w:rsidRDefault="00881A66" w:rsidP="00881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mars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Distriktsstyrelsemöte, SV Lund</w:t>
      </w:r>
    </w:p>
    <w:p w:rsidR="00DD44A2" w:rsidRDefault="00DD44A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4A2" w:rsidRDefault="00DD44A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 april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SV Regionstämma</w:t>
      </w: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 april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Distriktsstämma för Skånes BR på Tingvalla i Åstorp</w:t>
      </w:r>
    </w:p>
    <w:p w:rsidR="00DD44A2" w:rsidRDefault="00DD44A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4A2" w:rsidRDefault="00DD44A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 april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Delta i årsmöte med HSSL</w:t>
      </w: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Våren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Inventering av bygdegårdar, samlingslokaler som blivande medlemmar.  </w:t>
      </w: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Ombudsträff inför förbundsstämman</w:t>
      </w:r>
    </w:p>
    <w:p w:rsidR="00963862" w:rsidRDefault="00963862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62" w:rsidRDefault="009C6BBB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1-3 juni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Förbundsstämma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Marholm</w:t>
      </w:r>
      <w:proofErr w:type="spellEnd"/>
      <w:r w:rsidR="00810CB5">
        <w:rPr>
          <w:rFonts w:ascii="Times New Roman" w:hAnsi="Times New Roman" w:cs="Times New Roman"/>
          <w:color w:val="000000"/>
          <w:sz w:val="24"/>
          <w:szCs w:val="24"/>
        </w:rPr>
        <w:t>, Norrtälje</w:t>
      </w: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Hösten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Föreningsträffar i Skåne</w:t>
      </w:r>
    </w:p>
    <w:p w:rsidR="008340DA" w:rsidRDefault="008340DA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Fortsatt arbete med inventering och blivande medlemmar. </w:t>
      </w: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CB5" w:rsidRPr="00963862" w:rsidRDefault="00810CB5" w:rsidP="0072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43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Kulturvecka</w:t>
      </w:r>
    </w:p>
    <w:p w:rsidR="0072124F" w:rsidRDefault="0072124F" w:rsidP="0072124F">
      <w:pPr>
        <w:autoSpaceDE w:val="0"/>
        <w:autoSpaceDN w:val="0"/>
        <w:adjustRightInd w:val="0"/>
        <w:spacing w:after="0" w:line="240" w:lineRule="auto"/>
        <w:rPr>
          <w:rFonts w:ascii="UniversLT" w:hAnsi="UniversLT" w:cs="UniversLT"/>
          <w:color w:val="000000"/>
          <w:sz w:val="20"/>
          <w:szCs w:val="20"/>
        </w:rPr>
      </w:pPr>
    </w:p>
    <w:p w:rsidR="00810CB5" w:rsidRDefault="00810CB5" w:rsidP="0072124F">
      <w:pPr>
        <w:autoSpaceDE w:val="0"/>
        <w:autoSpaceDN w:val="0"/>
        <w:adjustRightInd w:val="0"/>
        <w:spacing w:after="0" w:line="240" w:lineRule="auto"/>
        <w:rPr>
          <w:rFonts w:ascii="UniversLT" w:hAnsi="UniversLT" w:cs="UniversLT"/>
          <w:color w:val="000000"/>
          <w:sz w:val="20"/>
          <w:szCs w:val="20"/>
        </w:rPr>
      </w:pPr>
    </w:p>
    <w:p w:rsidR="009F0A88" w:rsidRDefault="00C77283" w:rsidP="00C77283">
      <w:r>
        <w:rPr>
          <w:rFonts w:ascii="UniversLT-Bold" w:hAnsi="UniversLT-Bold" w:cs="UniversLT-Bold"/>
          <w:b/>
          <w:bCs/>
          <w:color w:val="0CB24B"/>
          <w:sz w:val="44"/>
          <w:szCs w:val="44"/>
        </w:rPr>
        <w:t>www.bygdegardarna.se</w:t>
      </w:r>
    </w:p>
    <w:sectPr w:rsidR="009F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Univers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83"/>
    <w:rsid w:val="0003658F"/>
    <w:rsid w:val="0013077B"/>
    <w:rsid w:val="001A0E99"/>
    <w:rsid w:val="001F0E83"/>
    <w:rsid w:val="002C78F4"/>
    <w:rsid w:val="00315EC2"/>
    <w:rsid w:val="003243B4"/>
    <w:rsid w:val="0035317F"/>
    <w:rsid w:val="003829F7"/>
    <w:rsid w:val="003A103D"/>
    <w:rsid w:val="003D53A7"/>
    <w:rsid w:val="00430A2C"/>
    <w:rsid w:val="004735A1"/>
    <w:rsid w:val="005A681A"/>
    <w:rsid w:val="00691380"/>
    <w:rsid w:val="0072124F"/>
    <w:rsid w:val="007C1CDD"/>
    <w:rsid w:val="00810CB5"/>
    <w:rsid w:val="008210A0"/>
    <w:rsid w:val="008340DA"/>
    <w:rsid w:val="00881A66"/>
    <w:rsid w:val="00963862"/>
    <w:rsid w:val="009C6BBB"/>
    <w:rsid w:val="009F0A88"/>
    <w:rsid w:val="009F78EF"/>
    <w:rsid w:val="00A056A1"/>
    <w:rsid w:val="00A15551"/>
    <w:rsid w:val="00A7737C"/>
    <w:rsid w:val="00B82766"/>
    <w:rsid w:val="00C565D8"/>
    <w:rsid w:val="00C77283"/>
    <w:rsid w:val="00D135AB"/>
    <w:rsid w:val="00DD44A2"/>
    <w:rsid w:val="00DE5E3B"/>
    <w:rsid w:val="00E325FE"/>
    <w:rsid w:val="00E9117B"/>
    <w:rsid w:val="00F53DDF"/>
    <w:rsid w:val="00F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3450</Words>
  <Characters>18290</Characters>
  <Application>Microsoft Office Word</Application>
  <DocSecurity>0</DocSecurity>
  <Lines>152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Gina Widén</cp:lastModifiedBy>
  <cp:revision>2</cp:revision>
  <dcterms:created xsi:type="dcterms:W3CDTF">2018-12-26T19:32:00Z</dcterms:created>
  <dcterms:modified xsi:type="dcterms:W3CDTF">2018-12-26T19:32:00Z</dcterms:modified>
</cp:coreProperties>
</file>